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50710" w14:paraId="254C51D3" w14:textId="77777777">
        <w:tc>
          <w:tcPr>
            <w:tcW w:w="509" w:type="dxa"/>
          </w:tcPr>
          <w:p w14:paraId="5013F64A" w14:textId="77777777" w:rsidR="00150710"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8DC44E8" w14:textId="77777777" w:rsidR="00150710"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03.080.01</w:t>
            </w:r>
          </w:p>
        </w:tc>
      </w:tr>
      <w:tr w:rsidR="00150710" w14:paraId="6E121DF7" w14:textId="77777777">
        <w:tc>
          <w:tcPr>
            <w:tcW w:w="509" w:type="dxa"/>
          </w:tcPr>
          <w:p w14:paraId="7BEBC173" w14:textId="77777777" w:rsidR="0015071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50710" w14:paraId="472ECD78" w14:textId="77777777">
              <w:trPr>
                <w:trHeight w:hRule="exact" w:val="1021"/>
              </w:trPr>
              <w:tc>
                <w:tcPr>
                  <w:tcW w:w="9242" w:type="dxa"/>
                  <w:vAlign w:val="center"/>
                </w:tcPr>
                <w:p w14:paraId="1E6942A7" w14:textId="77777777" w:rsidR="00150710" w:rsidRDefault="00000000" w:rsidP="0098347B">
                  <w:pPr>
                    <w:pStyle w:val="afffff4"/>
                    <w:framePr w:w="0" w:hRule="auto" w:wrap="auto" w:hAnchor="text" w:xAlign="left" w:yAlign="inline" w:anchorLock="0"/>
                    <w:ind w:left="420" w:right="624"/>
                    <w:rPr>
                      <w:rFonts w:ascii="宋体" w:hAnsi="宋体" w:hint="eastAsia"/>
                      <w:sz w:val="28"/>
                      <w:szCs w:val="28"/>
                    </w:rPr>
                  </w:pPr>
                  <w:r>
                    <w:rPr>
                      <w:noProof/>
                    </w:rPr>
                    <w:drawing>
                      <wp:inline distT="0" distB="0" distL="0" distR="0" wp14:anchorId="40DE4A27" wp14:editId="2ACF892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6CD1526" wp14:editId="34B1424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CCA</w:t>
                  </w:r>
                  <w:r>
                    <w:fldChar w:fldCharType="end"/>
                  </w:r>
                  <w:bookmarkEnd w:id="0"/>
                </w:p>
              </w:tc>
            </w:tr>
          </w:tbl>
          <w:p w14:paraId="698D5566" w14:textId="77777777" w:rsidR="0015071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X 50</w:t>
            </w:r>
          </w:p>
        </w:tc>
      </w:tr>
    </w:tbl>
    <w:p w14:paraId="48148CDC" w14:textId="77777777" w:rsidR="00150710" w:rsidRDefault="00000000">
      <w:pPr>
        <w:pStyle w:val="afffff5"/>
        <w:framePr w:w="9639" w:h="624" w:hRule="exact" w:hSpace="181" w:vSpace="181" w:wrap="around" w:hAnchor="page" w:x="1305" w:y="2269"/>
        <w:rPr>
          <w:rFonts w:ascii="黑体" w:eastAsia="黑体" w:hAnsi="黑体" w:hint="eastAsia"/>
          <w:b w:val="0"/>
          <w:bCs w:val="0"/>
          <w:w w:val="100"/>
          <w:sz w:val="48"/>
          <w:szCs w:val="48"/>
        </w:rPr>
      </w:pPr>
      <w:bookmarkStart w:id="1"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576C9EC6" w14:textId="77777777" w:rsidR="00150710" w:rsidRDefault="00000000">
      <w:pPr>
        <w:pStyle w:val="affffffffff7"/>
        <w:framePr w:wrap="auto"/>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t>XXX</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7D13FD60" w14:textId="77777777" w:rsidR="00150710"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02EC37DA" w14:textId="77777777" w:rsidR="0015071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F49423E" wp14:editId="087EF5D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B274FEE" w14:textId="77777777" w:rsidR="00150710" w:rsidRDefault="00150710">
      <w:pPr>
        <w:pStyle w:val="afffff5"/>
        <w:framePr w:w="9639" w:h="6976" w:hRule="exact" w:hSpace="0" w:vSpace="0" w:wrap="around" w:hAnchor="page" w:y="6408"/>
        <w:jc w:val="center"/>
        <w:rPr>
          <w:rFonts w:ascii="黑体" w:eastAsia="黑体" w:hAnsi="黑体" w:hint="eastAsia"/>
          <w:b w:val="0"/>
          <w:bCs w:val="0"/>
          <w:w w:val="100"/>
        </w:rPr>
      </w:pPr>
    </w:p>
    <w:p w14:paraId="6E323DF8" w14:textId="77777777" w:rsidR="00150710"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中餐厨师之乡评定规范</w:t>
      </w:r>
      <w:r>
        <w:fldChar w:fldCharType="end"/>
      </w:r>
      <w:bookmarkEnd w:id="6"/>
    </w:p>
    <w:p w14:paraId="18804224" w14:textId="77777777" w:rsidR="00150710" w:rsidRDefault="00150710">
      <w:pPr>
        <w:framePr w:w="9639" w:h="6974" w:hRule="exact" w:wrap="around" w:vAnchor="page" w:hAnchor="page" w:x="1419" w:y="6408" w:anchorLock="1"/>
        <w:ind w:left="-1418"/>
      </w:pPr>
    </w:p>
    <w:p w14:paraId="0B761A0D" w14:textId="77777777" w:rsidR="00150710"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Specification for the evaluation of Chinese chefs hometowns </w:t>
      </w:r>
      <w:r>
        <w:rPr>
          <w:rFonts w:eastAsia="黑体"/>
          <w:szCs w:val="28"/>
        </w:rPr>
        <w:fldChar w:fldCharType="end"/>
      </w:r>
      <w:bookmarkEnd w:id="7"/>
    </w:p>
    <w:p w14:paraId="4CD21653" w14:textId="77777777" w:rsidR="00150710" w:rsidRDefault="00150710">
      <w:pPr>
        <w:framePr w:w="9639" w:h="6974" w:hRule="exact" w:wrap="around" w:vAnchor="page" w:hAnchor="page" w:x="1419" w:y="6408" w:anchorLock="1"/>
        <w:spacing w:line="760" w:lineRule="exact"/>
        <w:ind w:left="-1418"/>
      </w:pPr>
    </w:p>
    <w:p w14:paraId="32AF516F" w14:textId="77777777" w:rsidR="00150710" w:rsidRDefault="00150710">
      <w:pPr>
        <w:pStyle w:val="afffffffd"/>
        <w:framePr w:w="9639" w:h="6974" w:hRule="exact" w:wrap="around" w:vAnchor="page" w:hAnchor="page" w:x="1419" w:y="6408" w:anchorLock="1"/>
        <w:textAlignment w:val="bottom"/>
        <w:rPr>
          <w:rFonts w:eastAsia="黑体"/>
          <w:szCs w:val="28"/>
        </w:rPr>
      </w:pPr>
    </w:p>
    <w:p w14:paraId="0AD3DCA7" w14:textId="77777777" w:rsidR="00150710"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7CC4B786" w14:textId="77777777" w:rsidR="00150710"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21C18D1D" w14:textId="77777777" w:rsidR="00150710"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194F47B6" w14:textId="77777777" w:rsidR="00150710"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117ED11C" w14:textId="77777777" w:rsidR="00150710"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4928D74B" w14:textId="77777777" w:rsidR="00150710"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w:t>
      </w:r>
      <w:r>
        <w:rPr>
          <w:rFonts w:hAnsi="黑体" w:hint="eastAsia"/>
          <w:w w:val="100"/>
          <w:sz w:val="28"/>
        </w:rPr>
        <w:t>国烹饪协会</w:t>
      </w:r>
      <w:r>
        <w:rPr>
          <w:rFonts w:hAnsi="黑体"/>
          <w:w w:val="100"/>
          <w:sz w:val="28"/>
        </w:rPr>
        <w:fldChar w:fldCharType="end"/>
      </w:r>
      <w:bookmarkEnd w:id="17"/>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3ED833F5" w14:textId="77777777" w:rsidR="00150710" w:rsidRDefault="00000000">
      <w:pPr>
        <w:rPr>
          <w:rFonts w:ascii="宋体" w:hAnsi="宋体" w:hint="eastAsia"/>
          <w:sz w:val="28"/>
          <w:szCs w:val="28"/>
        </w:rPr>
        <w:sectPr w:rsidR="0015071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9A98D6D" wp14:editId="48A3460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4E246F" w14:textId="77777777" w:rsidR="00150710" w:rsidRDefault="00000000">
      <w:pPr>
        <w:pStyle w:val="a6"/>
        <w:spacing w:before="900" w:after="360"/>
      </w:pPr>
      <w:bookmarkStart w:id="18" w:name="BookMark2"/>
      <w:r>
        <w:rPr>
          <w:rFonts w:hint="eastAsia"/>
          <w:spacing w:val="320"/>
        </w:rPr>
        <w:lastRenderedPageBreak/>
        <w:t>前</w:t>
      </w:r>
      <w:r>
        <w:rPr>
          <w:rFonts w:hint="eastAsia"/>
        </w:rPr>
        <w:t>言</w:t>
      </w:r>
    </w:p>
    <w:p w14:paraId="5BD8756A" w14:textId="77777777" w:rsidR="00150710" w:rsidRDefault="00000000">
      <w:pPr>
        <w:pStyle w:val="afffffa"/>
        <w:ind w:firstLine="420"/>
      </w:pPr>
      <w:r>
        <w:rPr>
          <w:rFonts w:hint="eastAsia"/>
        </w:rPr>
        <w:t>本文件按照GB/T 1.1—2020《标准化工作导则  第1部分：标准化文件的结构和起草规则》的规定起草。</w:t>
      </w:r>
    </w:p>
    <w:p w14:paraId="1A1D3B1A" w14:textId="77777777" w:rsidR="00150710" w:rsidRDefault="00000000">
      <w:pPr>
        <w:pStyle w:val="afffffa"/>
        <w:ind w:firstLine="420"/>
      </w:pPr>
      <w:r>
        <w:rPr>
          <w:rFonts w:hint="eastAsia"/>
        </w:rPr>
        <w:t>请注意本文件的某些内容可能涉及专利。本文件的发布机构不承担识别专利的责任。</w:t>
      </w:r>
    </w:p>
    <w:p w14:paraId="6E7114E2" w14:textId="77777777" w:rsidR="00150710" w:rsidRDefault="00000000">
      <w:pPr>
        <w:pStyle w:val="afffffa"/>
        <w:ind w:firstLine="420"/>
      </w:pPr>
      <w:r>
        <w:rPr>
          <w:rFonts w:hint="eastAsia"/>
        </w:rPr>
        <w:t>本文件由中国烹饪协会提出并归口。</w:t>
      </w:r>
    </w:p>
    <w:p w14:paraId="033B0409" w14:textId="77777777" w:rsidR="00150710" w:rsidRDefault="00000000">
      <w:pPr>
        <w:pStyle w:val="afffffa"/>
        <w:ind w:firstLine="420"/>
      </w:pPr>
      <w:r>
        <w:rPr>
          <w:rFonts w:hint="eastAsia"/>
        </w:rPr>
        <w:t>本文件起草单位：</w:t>
      </w:r>
    </w:p>
    <w:p w14:paraId="0A169055" w14:textId="77777777" w:rsidR="00150710" w:rsidRDefault="00000000">
      <w:pPr>
        <w:pStyle w:val="afffffa"/>
        <w:ind w:firstLine="420"/>
      </w:pPr>
      <w:r>
        <w:rPr>
          <w:rFonts w:hint="eastAsia"/>
        </w:rPr>
        <w:t>本文件主要起草人：</w:t>
      </w:r>
      <w:bookmarkStart w:id="19" w:name="BookMark4"/>
      <w:bookmarkEnd w:id="18"/>
    </w:p>
    <w:p w14:paraId="1EABD62A" w14:textId="77777777" w:rsidR="00150710" w:rsidRDefault="00150710">
      <w:pPr>
        <w:pStyle w:val="afffffffffd"/>
        <w:spacing w:beforeLines="100" w:before="240" w:afterLines="220" w:after="528"/>
        <w:rPr>
          <w:rFonts w:hint="eastAsia"/>
        </w:rPr>
      </w:pPr>
    </w:p>
    <w:p w14:paraId="4143C617" w14:textId="77777777" w:rsidR="00150710" w:rsidRDefault="00150710">
      <w:pPr>
        <w:pStyle w:val="afffffffffd"/>
        <w:spacing w:beforeLines="100" w:before="240" w:afterLines="220" w:after="528"/>
        <w:rPr>
          <w:rFonts w:hint="eastAsia"/>
        </w:rPr>
      </w:pPr>
    </w:p>
    <w:p w14:paraId="60133DD4" w14:textId="77777777" w:rsidR="00150710" w:rsidRDefault="00150710">
      <w:pPr>
        <w:pStyle w:val="afffffffffd"/>
        <w:spacing w:beforeLines="100" w:before="240" w:afterLines="220" w:after="528"/>
        <w:rPr>
          <w:rFonts w:hint="eastAsia"/>
        </w:rPr>
      </w:pPr>
    </w:p>
    <w:p w14:paraId="5D37CB86" w14:textId="77777777" w:rsidR="00150710" w:rsidRDefault="00150710">
      <w:pPr>
        <w:pStyle w:val="afffffffffd"/>
        <w:spacing w:beforeLines="100" w:before="240" w:afterLines="220" w:after="528"/>
        <w:rPr>
          <w:rFonts w:hint="eastAsia"/>
        </w:rPr>
      </w:pPr>
    </w:p>
    <w:p w14:paraId="4087C7E5" w14:textId="77777777" w:rsidR="00150710" w:rsidRDefault="00150710">
      <w:pPr>
        <w:pStyle w:val="afffffffffd"/>
        <w:spacing w:beforeLines="100" w:before="240" w:afterLines="220" w:after="528"/>
        <w:rPr>
          <w:rFonts w:hint="eastAsia"/>
        </w:rPr>
      </w:pPr>
    </w:p>
    <w:p w14:paraId="340C6B77" w14:textId="77777777" w:rsidR="00150710" w:rsidRDefault="00150710">
      <w:pPr>
        <w:pStyle w:val="afffffffffd"/>
        <w:spacing w:beforeLines="100" w:before="240" w:afterLines="220" w:after="528"/>
        <w:rPr>
          <w:rFonts w:hint="eastAsia"/>
        </w:rPr>
      </w:pPr>
    </w:p>
    <w:p w14:paraId="5B8394D0" w14:textId="77777777" w:rsidR="00150710" w:rsidRDefault="00150710">
      <w:pPr>
        <w:pStyle w:val="afffffffffd"/>
        <w:spacing w:beforeLines="100" w:before="240" w:afterLines="220" w:after="528"/>
        <w:rPr>
          <w:rFonts w:hint="eastAsia"/>
        </w:rPr>
      </w:pPr>
    </w:p>
    <w:p w14:paraId="61F0CE92" w14:textId="77777777" w:rsidR="00150710" w:rsidRDefault="00150710">
      <w:pPr>
        <w:pStyle w:val="afffffffffd"/>
        <w:spacing w:beforeLines="100" w:before="240" w:afterLines="220" w:after="528"/>
        <w:rPr>
          <w:rFonts w:hint="eastAsia"/>
        </w:rPr>
      </w:pPr>
    </w:p>
    <w:p w14:paraId="6E319D2A" w14:textId="77777777" w:rsidR="00150710" w:rsidRDefault="00150710">
      <w:pPr>
        <w:pStyle w:val="afffffffffd"/>
        <w:spacing w:beforeLines="100" w:before="240" w:afterLines="220" w:after="528"/>
        <w:rPr>
          <w:rFonts w:hint="eastAsia"/>
        </w:rPr>
      </w:pPr>
    </w:p>
    <w:p w14:paraId="00674434" w14:textId="77777777" w:rsidR="00150710" w:rsidRDefault="00150710">
      <w:pPr>
        <w:pStyle w:val="afffffffffd"/>
        <w:spacing w:beforeLines="100" w:before="240" w:afterLines="220" w:after="528"/>
        <w:rPr>
          <w:rFonts w:hint="eastAsia"/>
        </w:rPr>
      </w:pPr>
    </w:p>
    <w:p w14:paraId="14B040C1" w14:textId="77777777" w:rsidR="00150710" w:rsidRDefault="00150710">
      <w:pPr>
        <w:pStyle w:val="afffffffffd"/>
        <w:spacing w:beforeLines="100" w:before="240" w:afterLines="220" w:after="528"/>
        <w:rPr>
          <w:rFonts w:hint="eastAsia"/>
        </w:rPr>
      </w:pPr>
    </w:p>
    <w:bookmarkStart w:id="20" w:name="NEW_STAND_NAME" w:displacedByCustomXml="next"/>
    <w:sdt>
      <w:sdtPr>
        <w:tag w:val="NEW_STAND_NAME"/>
        <w:id w:val="595910757"/>
        <w:lock w:val="sdtLocked"/>
        <w:placeholder>
          <w:docPart w:val="9886E87D29144113938F71A588B38953"/>
        </w:placeholder>
      </w:sdtPr>
      <w:sdtContent>
        <w:p w14:paraId="48B0F8FE" w14:textId="556555B4" w:rsidR="00150710" w:rsidRDefault="00000000">
          <w:pPr>
            <w:pStyle w:val="afffffffffd"/>
            <w:spacing w:beforeLines="100" w:before="240" w:afterLines="220" w:after="528"/>
            <w:rPr>
              <w:rFonts w:hint="eastAsia"/>
            </w:rPr>
          </w:pPr>
          <w:r>
            <w:rPr>
              <w:rFonts w:hint="eastAsia"/>
            </w:rPr>
            <w:t>中餐厨师之乡评定规范</w:t>
          </w:r>
        </w:p>
      </w:sdtContent>
    </w:sdt>
    <w:p w14:paraId="484CF80E" w14:textId="77777777" w:rsidR="00150710" w:rsidRDefault="00000000">
      <w:pPr>
        <w:pStyle w:val="affc"/>
        <w:spacing w:before="240" w:after="240"/>
      </w:pPr>
      <w:bookmarkStart w:id="21" w:name="_Toc24884218"/>
      <w:bookmarkStart w:id="22" w:name="_Toc26718930"/>
      <w:bookmarkStart w:id="23" w:name="_Toc17233325"/>
      <w:bookmarkStart w:id="24" w:name="_Toc24884211"/>
      <w:bookmarkStart w:id="25" w:name="_Toc17233333"/>
      <w:bookmarkStart w:id="26" w:name="_Toc26986771"/>
      <w:bookmarkStart w:id="27" w:name="_Toc97192964"/>
      <w:bookmarkStart w:id="28" w:name="_Toc26648465"/>
      <w:bookmarkStart w:id="29" w:name="_Toc26986530"/>
      <w:bookmarkEnd w:id="20"/>
      <w:r>
        <w:rPr>
          <w:rFonts w:hint="eastAsia"/>
        </w:rPr>
        <w:t>范围</w:t>
      </w:r>
      <w:bookmarkEnd w:id="21"/>
      <w:bookmarkEnd w:id="22"/>
      <w:bookmarkEnd w:id="23"/>
      <w:bookmarkEnd w:id="24"/>
      <w:bookmarkEnd w:id="25"/>
      <w:bookmarkEnd w:id="26"/>
      <w:bookmarkEnd w:id="27"/>
      <w:bookmarkEnd w:id="28"/>
      <w:bookmarkEnd w:id="29"/>
    </w:p>
    <w:p w14:paraId="4BD4FD96" w14:textId="19579EFC" w:rsidR="00150710" w:rsidRDefault="00000000">
      <w:pPr>
        <w:pStyle w:val="afffffa"/>
        <w:ind w:firstLine="420"/>
      </w:pPr>
      <w:bookmarkStart w:id="30" w:name="_Toc24884219"/>
      <w:bookmarkStart w:id="31" w:name="_Toc26648466"/>
      <w:bookmarkStart w:id="32" w:name="_Toc17233334"/>
      <w:bookmarkStart w:id="33" w:name="_Toc17233326"/>
      <w:bookmarkStart w:id="34" w:name="_Toc24884212"/>
      <w:r>
        <w:rPr>
          <w:rFonts w:hint="eastAsia"/>
        </w:rPr>
        <w:t>本文件规定了中餐厨师之乡的评定要求、申报流程、评定程序及管理的内容。</w:t>
      </w:r>
    </w:p>
    <w:p w14:paraId="45114ECA" w14:textId="77777777" w:rsidR="00150710" w:rsidRDefault="00000000">
      <w:pPr>
        <w:pStyle w:val="afffffa"/>
        <w:ind w:firstLine="420"/>
      </w:pPr>
      <w:r>
        <w:rPr>
          <w:rFonts w:hint="eastAsia"/>
        </w:rPr>
        <w:t>本文件适用于中餐厨师之乡的评定工作。</w:t>
      </w:r>
    </w:p>
    <w:p w14:paraId="4408796B" w14:textId="77777777" w:rsidR="00150710" w:rsidRDefault="00000000">
      <w:pPr>
        <w:pStyle w:val="affc"/>
        <w:spacing w:before="240" w:after="240"/>
      </w:pPr>
      <w:bookmarkStart w:id="35" w:name="_Toc26718931"/>
      <w:bookmarkStart w:id="36" w:name="_Toc97192965"/>
      <w:bookmarkStart w:id="37" w:name="_Toc26986772"/>
      <w:bookmarkStart w:id="38" w:name="_Toc26986531"/>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456710E19B29428696989A4AB2B714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0F1D582" w14:textId="482BD2F4" w:rsidR="00150710" w:rsidRDefault="00000000" w:rsidP="00C36539">
          <w:pPr>
            <w:pStyle w:val="afffffa"/>
            <w:ind w:firstLine="420"/>
          </w:pPr>
          <w:r>
            <w:rPr>
              <w:rFonts w:hint="eastAsia"/>
            </w:rPr>
            <w:t>本文件没有规范性引用文件。</w:t>
          </w:r>
        </w:p>
      </w:sdtContent>
    </w:sdt>
    <w:p w14:paraId="48989911" w14:textId="77777777" w:rsidR="00150710" w:rsidRDefault="00000000">
      <w:pPr>
        <w:pStyle w:val="affc"/>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id w:val="-1909835108"/>
        <w:placeholder>
          <w:docPart w:val="DA0666B353674BEBAE55FB50634A1A8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1350DE6" w14:textId="77777777" w:rsidR="00150710" w:rsidRDefault="00000000">
          <w:pPr>
            <w:pStyle w:val="afffffa"/>
            <w:ind w:firstLine="420"/>
          </w:pPr>
          <w:r>
            <w:t>下列术语和定义适用于本文件。</w:t>
          </w:r>
        </w:p>
      </w:sdtContent>
    </w:sdt>
    <w:p w14:paraId="0B62F98A" w14:textId="77777777" w:rsidR="00150710" w:rsidRDefault="00150710">
      <w:pPr>
        <w:pStyle w:val="affd"/>
        <w:spacing w:before="120" w:after="120"/>
      </w:pPr>
    </w:p>
    <w:p w14:paraId="6F0BD376" w14:textId="77777777" w:rsidR="00150710" w:rsidRDefault="00000000">
      <w:pPr>
        <w:pStyle w:val="afffffa"/>
        <w:ind w:firstLine="420"/>
        <w:rPr>
          <w:rFonts w:ascii="黑体" w:eastAsia="黑体" w:hAnsi="黑体" w:cs="黑体" w:hint="eastAsia"/>
        </w:rPr>
      </w:pPr>
      <w:r>
        <w:rPr>
          <w:rFonts w:ascii="黑体" w:eastAsia="黑体" w:hAnsi="黑体" w:cs="黑体" w:hint="eastAsia"/>
        </w:rPr>
        <w:t>中餐厨师之乡hometown of Chinese chef</w:t>
      </w:r>
    </w:p>
    <w:p w14:paraId="5667D9F3" w14:textId="2AAF2ED3" w:rsidR="00150710" w:rsidRDefault="00000000" w:rsidP="00C36539">
      <w:pPr>
        <w:pStyle w:val="afffffa"/>
        <w:ind w:firstLine="420"/>
        <w:rPr>
          <w:rFonts w:hAnsi="宋体" w:cs="宋体" w:hint="eastAsia"/>
        </w:rPr>
      </w:pPr>
      <w:r>
        <w:rPr>
          <w:rFonts w:hAnsi="宋体" w:cs="宋体" w:hint="eastAsia"/>
        </w:rPr>
        <w:t>以具备深厚饮食文化底蕴、系统烹饪教育体系、广泛行业影响力，输出优秀中餐厨师而闻名的地区。</w:t>
      </w:r>
    </w:p>
    <w:p w14:paraId="3773F28F" w14:textId="1DA41432" w:rsidR="00150710" w:rsidRDefault="00000000">
      <w:pPr>
        <w:pStyle w:val="affc"/>
        <w:spacing w:before="240" w:after="240"/>
      </w:pPr>
      <w:r>
        <w:rPr>
          <w:rFonts w:hint="eastAsia"/>
        </w:rPr>
        <w:t>评定要求</w:t>
      </w:r>
    </w:p>
    <w:p w14:paraId="762D395A" w14:textId="77777777" w:rsidR="00150710" w:rsidRDefault="00000000" w:rsidP="00C36539">
      <w:pPr>
        <w:pStyle w:val="affc"/>
        <w:numPr>
          <w:ilvl w:val="255"/>
          <w:numId w:val="0"/>
        </w:numPr>
        <w:spacing w:before="240" w:after="240"/>
      </w:pPr>
      <w:r>
        <w:rPr>
          <w:rFonts w:hint="eastAsia"/>
        </w:rPr>
        <w:t>4.1 基本要求</w:t>
      </w:r>
    </w:p>
    <w:p w14:paraId="3FFE36FE" w14:textId="4586E42E" w:rsidR="00150710" w:rsidRPr="00C36539" w:rsidRDefault="00000000" w:rsidP="00C36539">
      <w:pPr>
        <w:pStyle w:val="afffffffff6"/>
      </w:pPr>
      <w:r>
        <w:rPr>
          <w:rFonts w:hint="eastAsia"/>
        </w:rPr>
        <w:t>中餐厨师之乡的</w:t>
      </w:r>
      <w:r w:rsidRPr="00C36539">
        <w:rPr>
          <w:rFonts w:hint="eastAsia"/>
        </w:rPr>
        <w:t>评定区域</w:t>
      </w:r>
      <w:r>
        <w:rPr>
          <w:rFonts w:hint="eastAsia"/>
        </w:rPr>
        <w:t>（以下简称区域）</w:t>
      </w:r>
      <w:r w:rsidRPr="00C36539">
        <w:rPr>
          <w:rFonts w:hint="eastAsia"/>
        </w:rPr>
        <w:t>包含市、县、镇及街区等。</w:t>
      </w:r>
    </w:p>
    <w:p w14:paraId="16908D83" w14:textId="62EC9CE3" w:rsidR="00150710" w:rsidRPr="00C36539" w:rsidRDefault="00000000" w:rsidP="00C36539">
      <w:pPr>
        <w:pStyle w:val="afffffffff6"/>
      </w:pPr>
      <w:r w:rsidRPr="00C36539">
        <w:rPr>
          <w:rFonts w:hint="eastAsia"/>
        </w:rPr>
        <w:t>区域内相关部门近三年无重大食品安全及安全生产事件发生。</w:t>
      </w:r>
    </w:p>
    <w:p w14:paraId="429188E5" w14:textId="33EDCB7E" w:rsidR="00150710" w:rsidRDefault="00000000" w:rsidP="00C36539">
      <w:pPr>
        <w:pStyle w:val="afffffffff6"/>
      </w:pPr>
      <w:r w:rsidRPr="00C36539">
        <w:rPr>
          <w:rFonts w:hint="eastAsia"/>
        </w:rPr>
        <w:t>区域</w:t>
      </w:r>
      <w:proofErr w:type="gramStart"/>
      <w:r w:rsidRPr="00C36539">
        <w:rPr>
          <w:rFonts w:hint="eastAsia"/>
        </w:rPr>
        <w:t>内行业</w:t>
      </w:r>
      <w:proofErr w:type="gramEnd"/>
      <w:r w:rsidRPr="00C36539">
        <w:rPr>
          <w:rFonts w:hint="eastAsia"/>
        </w:rPr>
        <w:t>组织健全且运转良好，在技艺交流、信息共享等方面有具体表现，在餐饮产业链建设方面有计划、有步骤、有措施。</w:t>
      </w:r>
    </w:p>
    <w:p w14:paraId="643D9CC5" w14:textId="4EACB270" w:rsidR="00150710" w:rsidRDefault="00000000" w:rsidP="0098347B">
      <w:pPr>
        <w:pStyle w:val="affd"/>
        <w:spacing w:before="120" w:after="120"/>
        <w:rPr>
          <w:rFonts w:hint="eastAsia"/>
        </w:rPr>
      </w:pPr>
      <w:r>
        <w:rPr>
          <w:rFonts w:hint="eastAsia"/>
        </w:rPr>
        <w:t>人员要求</w:t>
      </w:r>
    </w:p>
    <w:p w14:paraId="2AB41AC4" w14:textId="44A47C56" w:rsidR="00150710" w:rsidRDefault="00000000" w:rsidP="00C36539">
      <w:pPr>
        <w:pStyle w:val="afffffffff6"/>
      </w:pPr>
      <w:r>
        <w:rPr>
          <w:rFonts w:hint="eastAsia"/>
        </w:rPr>
        <w:t>区域内培养的厨师需同时满足以下条件：</w:t>
      </w:r>
    </w:p>
    <w:p w14:paraId="5A73ABF1" w14:textId="77777777" w:rsidR="00150710" w:rsidRDefault="00000000" w:rsidP="00C36539">
      <w:pPr>
        <w:pStyle w:val="afffffa"/>
        <w:ind w:firstLine="420"/>
      </w:pPr>
      <w:r>
        <w:rPr>
          <w:rFonts w:hint="eastAsia"/>
        </w:rPr>
        <w:t>a)在外就业地点分布在全国15个省区以上；</w:t>
      </w:r>
    </w:p>
    <w:p w14:paraId="2298151E" w14:textId="77777777" w:rsidR="00150710" w:rsidRDefault="00000000" w:rsidP="00C36539">
      <w:pPr>
        <w:pStyle w:val="afffffa"/>
        <w:ind w:firstLine="420"/>
      </w:pPr>
      <w:r>
        <w:rPr>
          <w:rFonts w:hint="eastAsia"/>
        </w:rPr>
        <w:t>b)拥有高级技师2人、技师5人；至少1人曾参加国际专业赛事并获奖；</w:t>
      </w:r>
    </w:p>
    <w:p w14:paraId="3F6EEE33" w14:textId="77777777" w:rsidR="00150710" w:rsidRDefault="00000000" w:rsidP="00C36539">
      <w:pPr>
        <w:pStyle w:val="afffffa"/>
        <w:ind w:firstLine="420"/>
      </w:pPr>
      <w:r>
        <w:rPr>
          <w:rFonts w:hint="eastAsia"/>
        </w:rPr>
        <w:t>c)至少5人获得全国综合性</w:t>
      </w:r>
      <w:proofErr w:type="gramStart"/>
      <w:r>
        <w:rPr>
          <w:rFonts w:hint="eastAsia"/>
        </w:rPr>
        <w:t>专业赛</w:t>
      </w:r>
      <w:proofErr w:type="gramEnd"/>
      <w:r>
        <w:rPr>
          <w:rFonts w:hint="eastAsia"/>
        </w:rPr>
        <w:t xml:space="preserve">金奖或至少10人获得全国专项赛事及省级综合性专业赛事金奖。 </w:t>
      </w:r>
    </w:p>
    <w:p w14:paraId="1DB4ED40" w14:textId="7542C7BB" w:rsidR="00150710" w:rsidRDefault="00000000" w:rsidP="00C36539">
      <w:pPr>
        <w:pStyle w:val="afffffffff6"/>
      </w:pPr>
      <w:r>
        <w:rPr>
          <w:rFonts w:hint="eastAsia"/>
        </w:rPr>
        <w:t>区域内餐饮后备人才的培养有良好氛围和健全机制，区域内有2所以上餐饮专业职业院校，全日制在校生200人以上。</w:t>
      </w:r>
    </w:p>
    <w:p w14:paraId="40FE781B" w14:textId="64707D54" w:rsidR="00150710" w:rsidRDefault="00000000" w:rsidP="00C36539">
      <w:pPr>
        <w:pStyle w:val="afffffffff6"/>
      </w:pPr>
      <w:r>
        <w:rPr>
          <w:rFonts w:hint="eastAsia"/>
        </w:rPr>
        <w:t>区域内居民从事厨师职业的人数占当地常住居民中劳动力人口的比例不小于1%。</w:t>
      </w:r>
    </w:p>
    <w:p w14:paraId="7D528510" w14:textId="09FC55BB" w:rsidR="00150710" w:rsidRPr="00C36539" w:rsidRDefault="00000000" w:rsidP="0098347B">
      <w:pPr>
        <w:pStyle w:val="affd"/>
        <w:spacing w:before="120" w:after="120"/>
        <w:rPr>
          <w:rFonts w:hint="eastAsia"/>
        </w:rPr>
      </w:pPr>
      <w:r>
        <w:rPr>
          <w:rFonts w:hint="eastAsia"/>
        </w:rPr>
        <w:t>历史与</w:t>
      </w:r>
      <w:r w:rsidRPr="00C36539">
        <w:rPr>
          <w:rFonts w:hint="eastAsia"/>
        </w:rPr>
        <w:t>文化</w:t>
      </w:r>
    </w:p>
    <w:p w14:paraId="61C7AE2C" w14:textId="6F2D3883" w:rsidR="00150710" w:rsidRDefault="00000000" w:rsidP="00C36539">
      <w:pPr>
        <w:pStyle w:val="afffffffff6"/>
      </w:pPr>
      <w:r>
        <w:rPr>
          <w:rFonts w:hint="eastAsia"/>
        </w:rPr>
        <w:t>区域内厨师在历史上或现代对中餐的发展和传播做出了重要贡献，拥有众多具有一定文化艺术修养、擅长将文化艺术融入烹饪活动中的厨师，并在地方形成一定的积极影响，对地方经济的发展、群众生活水平的提高做出过积极贡献。</w:t>
      </w:r>
    </w:p>
    <w:p w14:paraId="4471B576" w14:textId="32575B1D" w:rsidR="00150710" w:rsidRDefault="00000000" w:rsidP="00C36539">
      <w:pPr>
        <w:pStyle w:val="afffffffff6"/>
      </w:pPr>
      <w:r>
        <w:rPr>
          <w:rFonts w:hint="eastAsia"/>
        </w:rPr>
        <w:t>区域政府高度重视餐饮业的发展，已出台或正在制定相关的发展规划、扶持政策并设有相对独立的餐饮业专门机构，对当地风味流派的技艺传承创新和厨师管理有总结、有支持、有规划、有服务。</w:t>
      </w:r>
    </w:p>
    <w:p w14:paraId="06AC5FA1" w14:textId="15D42C9E" w:rsidR="00150710" w:rsidRDefault="00000000" w:rsidP="00C36539">
      <w:pPr>
        <w:pStyle w:val="afffffffff6"/>
      </w:pPr>
      <w:r>
        <w:rPr>
          <w:rFonts w:hint="eastAsia"/>
        </w:rPr>
        <w:t>区域内居民具有从事厨师职业的良好氛围，区域内餐饮业技艺传授具有一定的广泛性，短期培训、交流研讨、专业赛事等活动丰富多彩，成效显著。</w:t>
      </w:r>
    </w:p>
    <w:p w14:paraId="1BB1FEB9" w14:textId="08672AFF" w:rsidR="00150710" w:rsidRDefault="00000000">
      <w:pPr>
        <w:pStyle w:val="affc"/>
        <w:spacing w:before="240" w:after="240"/>
      </w:pPr>
      <w:r>
        <w:rPr>
          <w:rFonts w:hint="eastAsia"/>
        </w:rPr>
        <w:t>申报流程</w:t>
      </w:r>
    </w:p>
    <w:p w14:paraId="1685B755" w14:textId="029CDE9C" w:rsidR="00150710" w:rsidRDefault="00000000" w:rsidP="00C36539">
      <w:pPr>
        <w:pStyle w:val="afffffffff3"/>
      </w:pPr>
      <w:r>
        <w:rPr>
          <w:rFonts w:hint="eastAsia"/>
        </w:rPr>
        <w:lastRenderedPageBreak/>
        <w:t>凡符合中餐厨师之乡申报条件的，经当地</w:t>
      </w:r>
      <w:proofErr w:type="gramStart"/>
      <w:r>
        <w:rPr>
          <w:rFonts w:hint="eastAsia"/>
        </w:rPr>
        <w:t>省级行业</w:t>
      </w:r>
      <w:proofErr w:type="gramEnd"/>
      <w:r>
        <w:rPr>
          <w:rFonts w:hint="eastAsia"/>
        </w:rPr>
        <w:t>主管部门或省级行业协会推荐后，均可向中国烹饪协会（以下称为评定主体）提出项目申请。</w:t>
      </w:r>
    </w:p>
    <w:p w14:paraId="22D6ED3B" w14:textId="77777777" w:rsidR="00150710" w:rsidRDefault="00000000" w:rsidP="00C36539">
      <w:pPr>
        <w:pStyle w:val="afffffffff3"/>
        <w:rPr>
          <w:rFonts w:cs="宋体"/>
        </w:rPr>
      </w:pPr>
      <w:r>
        <w:rPr>
          <w:rFonts w:cs="宋体" w:hint="eastAsia"/>
        </w:rPr>
        <w:t>按照申报条件要求提交相关书面材料。</w:t>
      </w:r>
    </w:p>
    <w:p w14:paraId="2A57B080" w14:textId="77777777" w:rsidR="00150710" w:rsidRDefault="00000000" w:rsidP="00C36539">
      <w:pPr>
        <w:pStyle w:val="afffffffff3"/>
        <w:rPr>
          <w:rFonts w:cs="宋体"/>
        </w:rPr>
      </w:pPr>
      <w:r>
        <w:rPr>
          <w:rFonts w:cs="宋体" w:hint="eastAsia"/>
        </w:rPr>
        <w:t>申报材料真实有效，并加盖申报单位公章。发现虚假申报材料，五年内不得申报该项目。</w:t>
      </w:r>
    </w:p>
    <w:p w14:paraId="011ADD98" w14:textId="77777777" w:rsidR="00150710" w:rsidRDefault="00000000">
      <w:pPr>
        <w:pStyle w:val="affc"/>
        <w:spacing w:before="240" w:after="240"/>
      </w:pPr>
      <w:r>
        <w:rPr>
          <w:rFonts w:hint="eastAsia"/>
        </w:rPr>
        <w:t>评定程序</w:t>
      </w:r>
    </w:p>
    <w:p w14:paraId="7EB3C171" w14:textId="52AEA489" w:rsidR="00150710" w:rsidRDefault="00000000" w:rsidP="00C36539">
      <w:pPr>
        <w:pStyle w:val="afffffffff3"/>
      </w:pPr>
      <w:r>
        <w:rPr>
          <w:rFonts w:hint="eastAsia"/>
        </w:rPr>
        <w:t>评定主体对符合基础条件的申报项目做出立项。</w:t>
      </w:r>
    </w:p>
    <w:p w14:paraId="18014074" w14:textId="14A0A9F2" w:rsidR="00150710" w:rsidRDefault="00000000" w:rsidP="00C36539">
      <w:pPr>
        <w:pStyle w:val="afffffffff3"/>
      </w:pPr>
      <w:r>
        <w:rPr>
          <w:rFonts w:hint="eastAsia"/>
        </w:rPr>
        <w:t>评定主体委托第三方专家组进行实地考察，并出具考察意见。</w:t>
      </w:r>
    </w:p>
    <w:p w14:paraId="03126415" w14:textId="6459F25C" w:rsidR="00150710" w:rsidRDefault="00000000" w:rsidP="00C36539">
      <w:pPr>
        <w:pStyle w:val="afffffffff3"/>
      </w:pPr>
      <w:r>
        <w:rPr>
          <w:rFonts w:hint="eastAsia"/>
        </w:rPr>
        <w:t>经综合评价符合条件者，由评定主体颁发相应证书。</w:t>
      </w:r>
    </w:p>
    <w:p w14:paraId="7396271C" w14:textId="77777777" w:rsidR="00150710" w:rsidRDefault="00000000">
      <w:pPr>
        <w:pStyle w:val="affc"/>
        <w:spacing w:before="240" w:after="240"/>
      </w:pPr>
      <w:r>
        <w:rPr>
          <w:rFonts w:hint="eastAsia"/>
        </w:rPr>
        <w:t>管理</w:t>
      </w:r>
    </w:p>
    <w:p w14:paraId="626740D4" w14:textId="77777777" w:rsidR="00150710" w:rsidRDefault="00000000" w:rsidP="00C36539">
      <w:pPr>
        <w:pStyle w:val="afffffffff3"/>
      </w:pPr>
      <w:r>
        <w:rPr>
          <w:rFonts w:hint="eastAsia"/>
        </w:rPr>
        <w:t>证书有效期为三个自然年度，申报主体在有效期内拥有该项目名称的使用权。</w:t>
      </w:r>
    </w:p>
    <w:p w14:paraId="2E2EE5E6" w14:textId="69B392E1" w:rsidR="00150710" w:rsidRDefault="00000000" w:rsidP="00C36539">
      <w:pPr>
        <w:pStyle w:val="afffffffff3"/>
      </w:pPr>
      <w:r>
        <w:rPr>
          <w:rFonts w:hint="eastAsia"/>
        </w:rPr>
        <w:t>在有效期内按时接受评定主体的年审；年审未通过，应在规定时间内进行整改，超过整改时间仍未达到年审要求的，取消名称。</w:t>
      </w:r>
    </w:p>
    <w:p w14:paraId="58367D13" w14:textId="43A97666" w:rsidR="00150710" w:rsidRDefault="00000000" w:rsidP="00C36539">
      <w:pPr>
        <w:pStyle w:val="afffffffff3"/>
      </w:pPr>
      <w:r>
        <w:rPr>
          <w:rFonts w:hint="eastAsia"/>
        </w:rPr>
        <w:t>如发生食品安全、人身安全等重大事故，造成不良影响的，评定主体将取消该项目名称使用权，并公布结果。</w:t>
      </w:r>
    </w:p>
    <w:p w14:paraId="3D69178C" w14:textId="2A2134A3" w:rsidR="00150710" w:rsidRDefault="00000000" w:rsidP="00C36539">
      <w:pPr>
        <w:pStyle w:val="afffffffff3"/>
      </w:pPr>
      <w:r>
        <w:rPr>
          <w:rFonts w:hint="eastAsia"/>
        </w:rPr>
        <w:t>有效期满前三个月，申报主体应及时提出复评申请，由评定主体委托第三方复评。</w:t>
      </w:r>
    </w:p>
    <w:p w14:paraId="7031712C" w14:textId="77777777" w:rsidR="00150710" w:rsidRPr="00C36539" w:rsidRDefault="00150710" w:rsidP="00C36539">
      <w:pPr>
        <w:pStyle w:val="afffffa"/>
        <w:ind w:firstLineChars="0" w:firstLine="0"/>
      </w:pPr>
    </w:p>
    <w:p w14:paraId="33CFAAF5" w14:textId="77777777" w:rsidR="00150710" w:rsidRDefault="00000000">
      <w:pPr>
        <w:pStyle w:val="affd"/>
        <w:numPr>
          <w:ilvl w:val="255"/>
          <w:numId w:val="0"/>
        </w:numPr>
        <w:spacing w:before="120" w:after="120"/>
        <w:jc w:val="center"/>
        <w:rPr>
          <w:rFonts w:ascii="宋体" w:eastAsia="宋体" w:hAnsi="宋体" w:hint="eastAsia"/>
        </w:rPr>
      </w:pPr>
      <w:bookmarkStart w:id="41" w:name="BookMark8"/>
      <w:bookmarkEnd w:id="19"/>
      <w:r>
        <w:rPr>
          <w:rFonts w:ascii="宋体" w:eastAsia="宋体" w:hAnsi="宋体" w:hint="eastAsia"/>
          <w:noProof/>
        </w:rPr>
        <w:drawing>
          <wp:inline distT="0" distB="0" distL="0" distR="0" wp14:anchorId="3AC2FDB8" wp14:editId="658C60FF">
            <wp:extent cx="1485900" cy="317500"/>
            <wp:effectExtent l="0" t="0" r="0" b="6350"/>
            <wp:docPr id="751701343" name="图片 3"/>
            <wp:cNvGraphicFramePr/>
            <a:graphic xmlns:a="http://schemas.openxmlformats.org/drawingml/2006/main">
              <a:graphicData uri="http://schemas.openxmlformats.org/drawingml/2006/picture">
                <pic:pic xmlns:pic="http://schemas.openxmlformats.org/drawingml/2006/picture">
                  <pic:nvPicPr>
                    <pic:cNvPr id="75170134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150710">
      <w:headerReference w:type="default" r:id="rId18"/>
      <w:footerReference w:type="default" r:id="rId1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BB3C" w14:textId="77777777" w:rsidR="00B05E41" w:rsidRDefault="00B05E41">
      <w:pPr>
        <w:spacing w:line="240" w:lineRule="auto"/>
      </w:pPr>
      <w:r>
        <w:separator/>
      </w:r>
    </w:p>
  </w:endnote>
  <w:endnote w:type="continuationSeparator" w:id="0">
    <w:p w14:paraId="3A60B277" w14:textId="77777777" w:rsidR="00B05E41" w:rsidRDefault="00B05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9F9F" w14:textId="77777777" w:rsidR="0015071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4CE9" w14:textId="77777777" w:rsidR="00150710" w:rsidRDefault="00150710">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E6A2" w14:textId="77777777" w:rsidR="00150710" w:rsidRDefault="00150710">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6AD7" w14:textId="77777777" w:rsidR="00150710"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55BF" w14:textId="77777777" w:rsidR="00B05E41" w:rsidRDefault="00B05E41">
      <w:pPr>
        <w:spacing w:line="240" w:lineRule="auto"/>
      </w:pPr>
      <w:r>
        <w:separator/>
      </w:r>
    </w:p>
  </w:footnote>
  <w:footnote w:type="continuationSeparator" w:id="0">
    <w:p w14:paraId="47E11597" w14:textId="77777777" w:rsidR="00B05E41" w:rsidRDefault="00B05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1A99" w14:textId="77777777" w:rsidR="00150710" w:rsidRDefault="00150710">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981C" w14:textId="77777777" w:rsidR="00150710"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6E34" w14:textId="77777777" w:rsidR="00150710" w:rsidRDefault="00150710">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8DEB" w14:textId="10276B0F" w:rsidR="00150710" w:rsidRDefault="00000000">
    <w:pPr>
      <w:pStyle w:val="affffff"/>
      <w:rPr>
        <w:rFonts w:hint="eastAsia"/>
      </w:rPr>
    </w:pPr>
    <w:r>
      <w:fldChar w:fldCharType="begin"/>
    </w:r>
    <w:r>
      <w:instrText xml:space="preserve"> STYLEREF  标准文件_文件编号  \* MERGEFORMAT </w:instrText>
    </w:r>
    <w:r>
      <w:fldChar w:fldCharType="separate"/>
    </w:r>
    <w:r w:rsidR="0098347B">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51480956">
    <w:abstractNumId w:val="0"/>
  </w:num>
  <w:num w:numId="2" w16cid:durableId="2102019794">
    <w:abstractNumId w:val="27"/>
  </w:num>
  <w:num w:numId="3" w16cid:durableId="182399670">
    <w:abstractNumId w:val="5"/>
  </w:num>
  <w:num w:numId="4" w16cid:durableId="514880724">
    <w:abstractNumId w:val="23"/>
  </w:num>
  <w:num w:numId="5" w16cid:durableId="17512399">
    <w:abstractNumId w:val="18"/>
  </w:num>
  <w:num w:numId="6" w16cid:durableId="1596398904">
    <w:abstractNumId w:val="13"/>
  </w:num>
  <w:num w:numId="7" w16cid:durableId="645554891">
    <w:abstractNumId w:val="8"/>
  </w:num>
  <w:num w:numId="8" w16cid:durableId="887036494">
    <w:abstractNumId w:val="3"/>
  </w:num>
  <w:num w:numId="9" w16cid:durableId="1833137177">
    <w:abstractNumId w:val="9"/>
  </w:num>
  <w:num w:numId="10" w16cid:durableId="173568419">
    <w:abstractNumId w:val="16"/>
  </w:num>
  <w:num w:numId="11" w16cid:durableId="407970036">
    <w:abstractNumId w:val="25"/>
  </w:num>
  <w:num w:numId="12" w16cid:durableId="271397719">
    <w:abstractNumId w:val="11"/>
  </w:num>
  <w:num w:numId="13" w16cid:durableId="1670910169">
    <w:abstractNumId w:val="12"/>
  </w:num>
  <w:num w:numId="14" w16cid:durableId="1676151300">
    <w:abstractNumId w:val="7"/>
  </w:num>
  <w:num w:numId="15" w16cid:durableId="1549106682">
    <w:abstractNumId w:val="19"/>
  </w:num>
  <w:num w:numId="16" w16cid:durableId="900597543">
    <w:abstractNumId w:val="21"/>
  </w:num>
  <w:num w:numId="17" w16cid:durableId="145515709">
    <w:abstractNumId w:val="17"/>
  </w:num>
  <w:num w:numId="18" w16cid:durableId="239220399">
    <w:abstractNumId w:val="29"/>
  </w:num>
  <w:num w:numId="19" w16cid:durableId="955134071">
    <w:abstractNumId w:val="15"/>
  </w:num>
  <w:num w:numId="20" w16cid:durableId="1494494623">
    <w:abstractNumId w:val="1"/>
  </w:num>
  <w:num w:numId="21" w16cid:durableId="578369566">
    <w:abstractNumId w:val="10"/>
  </w:num>
  <w:num w:numId="22" w16cid:durableId="684399931">
    <w:abstractNumId w:val="30"/>
  </w:num>
  <w:num w:numId="23" w16cid:durableId="1430616210">
    <w:abstractNumId w:val="20"/>
  </w:num>
  <w:num w:numId="24" w16cid:durableId="1735856817">
    <w:abstractNumId w:val="6"/>
  </w:num>
  <w:num w:numId="25" w16cid:durableId="1234464656">
    <w:abstractNumId w:val="26"/>
  </w:num>
  <w:num w:numId="26" w16cid:durableId="714162058">
    <w:abstractNumId w:val="28"/>
  </w:num>
  <w:num w:numId="27" w16cid:durableId="1034309991">
    <w:abstractNumId w:val="2"/>
  </w:num>
  <w:num w:numId="28" w16cid:durableId="345599085">
    <w:abstractNumId w:val="4"/>
  </w:num>
  <w:num w:numId="29" w16cid:durableId="1998919355">
    <w:abstractNumId w:val="14"/>
  </w:num>
  <w:num w:numId="30" w16cid:durableId="761802043">
    <w:abstractNumId w:val="24"/>
  </w:num>
  <w:num w:numId="31" w16cid:durableId="9799650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F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710"/>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22"/>
    <w:rsid w:val="001708E9"/>
    <w:rsid w:val="0017340B"/>
    <w:rsid w:val="00173FB1"/>
    <w:rsid w:val="00176DFD"/>
    <w:rsid w:val="001852C9"/>
    <w:rsid w:val="00187A0B"/>
    <w:rsid w:val="00190087"/>
    <w:rsid w:val="001913C4"/>
    <w:rsid w:val="00192611"/>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E78"/>
    <w:rsid w:val="001E1B6A"/>
    <w:rsid w:val="001E2484"/>
    <w:rsid w:val="001E3CC4"/>
    <w:rsid w:val="001E46FE"/>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BE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8A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39F"/>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100"/>
    <w:rsid w:val="005E6812"/>
    <w:rsid w:val="005E7881"/>
    <w:rsid w:val="005E78E0"/>
    <w:rsid w:val="005F0D9C"/>
    <w:rsid w:val="005F284E"/>
    <w:rsid w:val="005F5396"/>
    <w:rsid w:val="006015CE"/>
    <w:rsid w:val="00604784"/>
    <w:rsid w:val="00606419"/>
    <w:rsid w:val="00607D29"/>
    <w:rsid w:val="00612952"/>
    <w:rsid w:val="00614CC1"/>
    <w:rsid w:val="00615A9D"/>
    <w:rsid w:val="00616EB5"/>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81B"/>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1C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47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E41"/>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5E0"/>
    <w:rsid w:val="00C33E50"/>
    <w:rsid w:val="00C34C20"/>
    <w:rsid w:val="00C35A3E"/>
    <w:rsid w:val="00C3653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BE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597DA5"/>
    <w:rsid w:val="0C3E140A"/>
    <w:rsid w:val="1461070D"/>
    <w:rsid w:val="32C263C3"/>
    <w:rsid w:val="38204C3E"/>
    <w:rsid w:val="39304C7D"/>
    <w:rsid w:val="44FD7DDB"/>
    <w:rsid w:val="458C1F33"/>
    <w:rsid w:val="466677FD"/>
    <w:rsid w:val="4832300C"/>
    <w:rsid w:val="596B3128"/>
    <w:rsid w:val="6834214A"/>
    <w:rsid w:val="7071394E"/>
    <w:rsid w:val="7572079E"/>
    <w:rsid w:val="7B4B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CF5209"/>
  <w15:docId w15:val="{77936B3E-B476-4771-ADCC-53A22B6F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24">
    <w:name w:val="修订2"/>
    <w:hidden/>
    <w:uiPriority w:val="99"/>
    <w:unhideWhenUsed/>
    <w:qFormat/>
    <w:rPr>
      <w:kern w:val="2"/>
      <w:sz w:val="21"/>
      <w:szCs w:val="21"/>
    </w:rPr>
  </w:style>
  <w:style w:type="paragraph" w:styleId="affffffffffff">
    <w:name w:val="Revision"/>
    <w:hidden/>
    <w:uiPriority w:val="99"/>
    <w:unhideWhenUsed/>
    <w:rsid w:val="00C3653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86E87D29144113938F71A588B38953"/>
        <w:category>
          <w:name w:val="常规"/>
          <w:gallery w:val="placeholder"/>
        </w:category>
        <w:types>
          <w:type w:val="bbPlcHdr"/>
        </w:types>
        <w:behaviors>
          <w:behavior w:val="content"/>
        </w:behaviors>
        <w:guid w:val="{034002B8-6E09-4B7E-91B7-7C9262A12DC1}"/>
      </w:docPartPr>
      <w:docPartBody>
        <w:p w:rsidR="00201C6A" w:rsidRDefault="00000000">
          <w:pPr>
            <w:pStyle w:val="9886E87D29144113938F71A588B38953"/>
            <w:rPr>
              <w:rFonts w:hint="eastAsia"/>
            </w:rPr>
          </w:pPr>
          <w:r>
            <w:rPr>
              <w:rStyle w:val="a3"/>
              <w:rFonts w:hint="eastAsia"/>
            </w:rPr>
            <w:t>单击或点击此处输入文字。</w:t>
          </w:r>
        </w:p>
      </w:docPartBody>
    </w:docPart>
    <w:docPart>
      <w:docPartPr>
        <w:name w:val="456710E19B29428696989A4AB2B7145C"/>
        <w:category>
          <w:name w:val="常规"/>
          <w:gallery w:val="placeholder"/>
        </w:category>
        <w:types>
          <w:type w:val="bbPlcHdr"/>
        </w:types>
        <w:behaviors>
          <w:behavior w:val="content"/>
        </w:behaviors>
        <w:guid w:val="{B8F9AB9F-961A-4F53-88D5-E88F83CF268A}"/>
      </w:docPartPr>
      <w:docPartBody>
        <w:p w:rsidR="00201C6A" w:rsidRDefault="00000000">
          <w:pPr>
            <w:pStyle w:val="456710E19B29428696989A4AB2B7145C"/>
            <w:rPr>
              <w:rFonts w:hint="eastAsia"/>
            </w:rPr>
          </w:pPr>
          <w:r>
            <w:rPr>
              <w:rStyle w:val="a3"/>
              <w:rFonts w:hint="eastAsia"/>
            </w:rPr>
            <w:t>选择一项。</w:t>
          </w:r>
        </w:p>
      </w:docPartBody>
    </w:docPart>
    <w:docPart>
      <w:docPartPr>
        <w:name w:val="DA0666B353674BEBAE55FB50634A1A8B"/>
        <w:category>
          <w:name w:val="常规"/>
          <w:gallery w:val="placeholder"/>
        </w:category>
        <w:types>
          <w:type w:val="bbPlcHdr"/>
        </w:types>
        <w:behaviors>
          <w:behavior w:val="content"/>
        </w:behaviors>
        <w:guid w:val="{FDA414A7-0A30-4E30-A400-95F00392B624}"/>
      </w:docPartPr>
      <w:docPartBody>
        <w:p w:rsidR="00201C6A" w:rsidRDefault="00000000">
          <w:pPr>
            <w:pStyle w:val="DA0666B353674BEBAE55FB50634A1A8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66BE" w:rsidRDefault="004266BE">
      <w:pPr>
        <w:spacing w:line="240" w:lineRule="auto"/>
        <w:rPr>
          <w:rFonts w:hint="eastAsia"/>
        </w:rPr>
      </w:pPr>
      <w:r>
        <w:separator/>
      </w:r>
    </w:p>
  </w:endnote>
  <w:endnote w:type="continuationSeparator" w:id="0">
    <w:p w:rsidR="004266BE" w:rsidRDefault="004266B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66BE" w:rsidRDefault="004266BE">
      <w:pPr>
        <w:spacing w:after="0"/>
        <w:rPr>
          <w:rFonts w:hint="eastAsia"/>
        </w:rPr>
      </w:pPr>
      <w:r>
        <w:separator/>
      </w:r>
    </w:p>
  </w:footnote>
  <w:footnote w:type="continuationSeparator" w:id="0">
    <w:p w:rsidR="004266BE" w:rsidRDefault="004266B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1D"/>
    <w:rsid w:val="00017EF3"/>
    <w:rsid w:val="000E7F22"/>
    <w:rsid w:val="00170822"/>
    <w:rsid w:val="00201C6A"/>
    <w:rsid w:val="00283BE6"/>
    <w:rsid w:val="00385FF2"/>
    <w:rsid w:val="004266BE"/>
    <w:rsid w:val="00616EB5"/>
    <w:rsid w:val="008561CB"/>
    <w:rsid w:val="00F1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886E87D29144113938F71A588B38953">
    <w:name w:val="9886E87D29144113938F71A588B38953"/>
    <w:qFormat/>
    <w:pPr>
      <w:widowControl w:val="0"/>
      <w:spacing w:after="160" w:line="278" w:lineRule="auto"/>
    </w:pPr>
    <w:rPr>
      <w:kern w:val="2"/>
      <w:sz w:val="22"/>
      <w:szCs w:val="24"/>
      <w14:ligatures w14:val="standardContextual"/>
    </w:rPr>
  </w:style>
  <w:style w:type="paragraph" w:customStyle="1" w:styleId="456710E19B29428696989A4AB2B7145C">
    <w:name w:val="456710E19B29428696989A4AB2B7145C"/>
    <w:qFormat/>
    <w:pPr>
      <w:widowControl w:val="0"/>
      <w:spacing w:after="160" w:line="278" w:lineRule="auto"/>
    </w:pPr>
    <w:rPr>
      <w:kern w:val="2"/>
      <w:sz w:val="22"/>
      <w:szCs w:val="24"/>
      <w14:ligatures w14:val="standardContextual"/>
    </w:rPr>
  </w:style>
  <w:style w:type="paragraph" w:customStyle="1" w:styleId="DA0666B353674BEBAE55FB50634A1A8B">
    <w:name w:val="DA0666B353674BEBAE55FB50634A1A8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1549</TotalTime>
  <Pages>4</Pages>
  <Words>265</Words>
  <Characters>1515</Characters>
  <Application>Microsoft Office Word</Application>
  <DocSecurity>0</DocSecurity>
  <Lines>12</Lines>
  <Paragraphs>3</Paragraphs>
  <ScaleCrop>false</ScaleCrop>
  <Company>PCMI</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Xiaoli Song</dc:creator>
  <dc:description>&lt;config cover="true" show_menu="true" version="1.0.0" doctype="SDKXY"&gt;_x000d_
&lt;/config&gt;</dc:description>
  <cp:lastModifiedBy>Xiaoli Song</cp:lastModifiedBy>
  <cp:revision>5</cp:revision>
  <cp:lastPrinted>2025-06-03T06:49:00Z</cp:lastPrinted>
  <dcterms:created xsi:type="dcterms:W3CDTF">2025-05-07T02:18:00Z</dcterms:created>
  <dcterms:modified xsi:type="dcterms:W3CDTF">2025-06-18T01:12:00Z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eyJoZGlkIjoiNjgzOWU0MDhlN2ExZGZiMjYzNGFiOTIwZDI4OTkxYjUiLCJ1c2VySWQiOiIyMTAwNDYyNDEifQ==</vt:lpwstr>
  </property>
  <property fmtid="{D5CDD505-2E9C-101B-9397-08002B2CF9AE}" pid="15" name="KSOProductBuildVer">
    <vt:lpwstr>2052-12.1.0.21171</vt:lpwstr>
  </property>
  <property fmtid="{D5CDD505-2E9C-101B-9397-08002B2CF9AE}" pid="16" name="ICV">
    <vt:lpwstr>143A337B64D74601BDEF96F283188308_12</vt:lpwstr>
  </property>
</Properties>
</file>