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hint="eastAsia" w:ascii="方正小标宋简体" w:hAnsi="华文仿宋" w:eastAsia="方正小标宋简体" w:cs="Times New Roman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方正小标宋简体" w:hAnsi="华文仿宋" w:eastAsia="方正小标宋简体" w:cs="Times New Roman"/>
          <w:bCs/>
          <w:sz w:val="44"/>
          <w:szCs w:val="44"/>
        </w:rPr>
        <w:t xml:space="preserve">    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华文仿宋" w:eastAsia="方正小标宋简体" w:cs="Times New Roman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实际操作考核打分说明</w:t>
      </w:r>
    </w:p>
    <w:p/>
    <w:p>
      <w:pPr>
        <w:spacing w:line="208" w:lineRule="exact"/>
      </w:pPr>
    </w:p>
    <w:tbl>
      <w:tblPr>
        <w:tblStyle w:val="10"/>
        <w:tblW w:w="9293" w:type="dxa"/>
        <w:tblInd w:w="-3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5996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50" w:type="dxa"/>
          </w:tcPr>
          <w:p>
            <w:pPr>
              <w:spacing w:before="177" w:line="218" w:lineRule="auto"/>
              <w:ind w:left="231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价项目</w:t>
            </w:r>
          </w:p>
        </w:tc>
        <w:tc>
          <w:tcPr>
            <w:tcW w:w="5996" w:type="dxa"/>
          </w:tcPr>
          <w:p>
            <w:pPr>
              <w:spacing w:before="177" w:line="220" w:lineRule="auto"/>
              <w:ind w:left="846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三级指标(</w:t>
            </w:r>
            <w:r>
              <w:rPr>
                <w:rFonts w:hint="eastAsia" w:ascii="仿宋_GB2312" w:hAnsi="Calibri" w:eastAsia="仿宋_GB2312" w:cs="Calibri"/>
                <w:b/>
                <w:bCs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良好、</w:t>
            </w:r>
            <w:r>
              <w:rPr>
                <w:rFonts w:hint="eastAsia" w:ascii="仿宋_GB2312" w:hAnsi="Calibri" w:eastAsia="仿宋_GB2312" w:cs="Calibri"/>
                <w:b/>
                <w:bCs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优</w:t>
            </w:r>
            <w:r>
              <w:rPr>
                <w:rFonts w:hint="eastAsia" w:ascii="仿宋_GB2312" w:hAnsi="宋体" w:eastAsia="仿宋_GB2312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秀、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b/>
                <w:bCs/>
                <w:sz w:val="24"/>
              </w:rPr>
              <w:t>C</w:t>
            </w:r>
            <w:r>
              <w:rPr>
                <w:rFonts w:hint="eastAsia" w:ascii="仿宋_GB2312" w:hAnsi="Calibri" w:eastAsia="仿宋_GB2312" w:cs="Calibri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卓越)</w:t>
            </w:r>
          </w:p>
        </w:tc>
        <w:tc>
          <w:tcPr>
            <w:tcW w:w="1847" w:type="dxa"/>
          </w:tcPr>
          <w:p>
            <w:pPr>
              <w:spacing w:before="177" w:line="220" w:lineRule="auto"/>
              <w:ind w:left="207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对应项目</w:t>
            </w:r>
            <w:r>
              <w:rPr>
                <w:rFonts w:hint="eastAsia" w:ascii="仿宋_GB2312" w:hAnsi="宋体" w:eastAsia="仿宋_GB2312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0" w:type="dxa"/>
          </w:tcPr>
          <w:p>
            <w:pPr>
              <w:spacing w:before="189" w:line="267" w:lineRule="auto"/>
              <w:ind w:left="274" w:right="226" w:hanging="38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识别需求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(</w:t>
            </w:r>
            <w:r>
              <w:rPr>
                <w:rFonts w:hint="eastAsia" w:ascii="仿宋_GB2312" w:hAnsi="Calibri" w:eastAsia="仿宋_GB2312" w:cs="Calibri"/>
                <w:spacing w:val="21"/>
                <w:sz w:val="24"/>
              </w:rPr>
              <w:t>10%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)</w:t>
            </w:r>
          </w:p>
        </w:tc>
        <w:tc>
          <w:tcPr>
            <w:tcW w:w="5996" w:type="dxa"/>
          </w:tcPr>
          <w:p>
            <w:pPr>
              <w:spacing w:before="34"/>
              <w:ind w:left="108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2"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-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定期调查，了解目标客群需求；</w:t>
            </w:r>
          </w:p>
          <w:p>
            <w:pPr>
              <w:spacing w:line="219" w:lineRule="auto"/>
              <w:ind w:left="124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确定需求特点，提出改进方案；</w:t>
            </w:r>
          </w:p>
          <w:p>
            <w:pPr>
              <w:spacing w:before="27" w:line="217" w:lineRule="auto"/>
              <w:ind w:left="115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提出产品调</w:t>
            </w:r>
            <w:r>
              <w:rPr>
                <w:rFonts w:hint="eastAsia" w:ascii="仿宋_GB2312" w:hAnsi="宋体" w:eastAsia="仿宋_GB2312" w:cs="宋体"/>
                <w:sz w:val="24"/>
              </w:rPr>
              <w:t>改方案，落实效果明显</w:t>
            </w:r>
          </w:p>
        </w:tc>
        <w:tc>
          <w:tcPr>
            <w:tcW w:w="1847" w:type="dxa"/>
          </w:tcPr>
          <w:p>
            <w:pPr>
              <w:spacing w:before="34" w:line="235" w:lineRule="auto"/>
              <w:ind w:left="112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spacing w:val="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z w:val="24"/>
              </w:rPr>
              <w:t>8.0-8.5</w:t>
            </w:r>
          </w:p>
          <w:p>
            <w:pPr>
              <w:spacing w:before="6" w:line="235" w:lineRule="auto"/>
              <w:ind w:left="128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 xml:space="preserve">B </w:t>
            </w:r>
            <w:r>
              <w:rPr>
                <w:rFonts w:hint="eastAsia" w:ascii="仿宋_GB2312" w:hAnsi="宋体" w:eastAsia="仿宋_GB2312" w:cs="宋体"/>
                <w:spacing w:val="-7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>8.5-9.0</w:t>
            </w:r>
          </w:p>
          <w:p>
            <w:pPr>
              <w:spacing w:before="6" w:line="217" w:lineRule="auto"/>
              <w:ind w:left="119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9.0-10.0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0" w:type="dxa"/>
          </w:tcPr>
          <w:p>
            <w:pPr>
              <w:spacing w:before="191" w:line="266" w:lineRule="auto"/>
              <w:ind w:left="274" w:right="226" w:hanging="39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监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督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运营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(</w:t>
            </w:r>
            <w:r>
              <w:rPr>
                <w:rFonts w:hint="eastAsia" w:ascii="仿宋_GB2312" w:hAnsi="Calibri" w:eastAsia="仿宋_GB2312" w:cs="Calibri"/>
                <w:spacing w:val="21"/>
                <w:sz w:val="24"/>
              </w:rPr>
              <w:t>10%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)</w:t>
            </w:r>
          </w:p>
        </w:tc>
        <w:tc>
          <w:tcPr>
            <w:tcW w:w="5996" w:type="dxa"/>
          </w:tcPr>
          <w:p>
            <w:pPr>
              <w:spacing w:before="34" w:line="219" w:lineRule="auto"/>
              <w:ind w:left="108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8"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-16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</w:rPr>
              <w:t>熟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悉店铺内外布局， 执行公司政策；</w:t>
            </w:r>
          </w:p>
          <w:p>
            <w:pPr>
              <w:spacing w:before="28" w:line="228" w:lineRule="auto"/>
              <w:ind w:left="115" w:right="833" w:firstLine="8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3"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作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业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记录清楚，跟进检查落实，运营稳定；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质量指标清</w:t>
            </w:r>
            <w:r>
              <w:rPr>
                <w:rFonts w:hint="eastAsia" w:ascii="仿宋_GB2312" w:hAnsi="宋体" w:eastAsia="仿宋_GB2312" w:cs="宋体"/>
                <w:sz w:val="24"/>
              </w:rPr>
              <w:t>楚，检查有效，有服务标杆</w:t>
            </w:r>
          </w:p>
        </w:tc>
        <w:tc>
          <w:tcPr>
            <w:tcW w:w="1847" w:type="dxa"/>
          </w:tcPr>
          <w:p>
            <w:pPr>
              <w:spacing w:before="35" w:line="235" w:lineRule="auto"/>
              <w:ind w:left="112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spacing w:val="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z w:val="24"/>
              </w:rPr>
              <w:t>8.0-8.5</w:t>
            </w:r>
          </w:p>
          <w:p>
            <w:pPr>
              <w:spacing w:before="6" w:line="235" w:lineRule="auto"/>
              <w:ind w:left="128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 xml:space="preserve">B </w:t>
            </w:r>
            <w:r>
              <w:rPr>
                <w:rFonts w:hint="eastAsia" w:ascii="仿宋_GB2312" w:hAnsi="宋体" w:eastAsia="仿宋_GB2312" w:cs="宋体"/>
                <w:spacing w:val="-7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>8.5-9.0</w:t>
            </w:r>
          </w:p>
          <w:p>
            <w:pPr>
              <w:spacing w:before="6" w:line="216" w:lineRule="auto"/>
              <w:ind w:left="119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9.0-10.0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0" w:type="dxa"/>
          </w:tcPr>
          <w:p>
            <w:pPr>
              <w:spacing w:before="191" w:line="266" w:lineRule="auto"/>
              <w:ind w:left="274" w:right="226" w:hanging="4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推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广营销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(</w:t>
            </w:r>
            <w:r>
              <w:rPr>
                <w:rFonts w:hint="eastAsia" w:ascii="仿宋_GB2312" w:hAnsi="Calibri" w:eastAsia="仿宋_GB2312" w:cs="Calibri"/>
                <w:spacing w:val="21"/>
                <w:sz w:val="24"/>
              </w:rPr>
              <w:t>20%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)</w:t>
            </w:r>
          </w:p>
        </w:tc>
        <w:tc>
          <w:tcPr>
            <w:tcW w:w="5996" w:type="dxa"/>
          </w:tcPr>
          <w:p>
            <w:pPr>
              <w:spacing w:before="34" w:line="220" w:lineRule="auto"/>
              <w:ind w:left="108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积极执行公司营销方案， 及时总结；</w:t>
            </w:r>
          </w:p>
          <w:p>
            <w:pPr>
              <w:spacing w:before="26" w:line="228" w:lineRule="auto"/>
              <w:ind w:left="115" w:right="353" w:firstLine="8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3"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-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提出增值个性项目，积极推广执行，结果良好；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spacing w:val="-5"/>
                <w:sz w:val="24"/>
              </w:rPr>
              <w:t>C</w:t>
            </w:r>
            <w:r>
              <w:rPr>
                <w:rFonts w:hint="eastAsia" w:ascii="仿宋_GB2312" w:hAnsi="Calibri" w:eastAsia="仿宋_GB2312" w:cs="Calibri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</w:rPr>
              <w:t>提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出</w:t>
            </w:r>
            <w:r>
              <w:rPr>
                <w:rFonts w:hint="eastAsia" w:ascii="仿宋_GB2312" w:hAnsi="宋体" w:eastAsia="仿宋_GB2312" w:cs="宋体"/>
                <w:spacing w:val="-5"/>
                <w:sz w:val="24"/>
              </w:rPr>
              <w:t>系列创新方法， 激励有效，转化结果明显</w:t>
            </w:r>
          </w:p>
        </w:tc>
        <w:tc>
          <w:tcPr>
            <w:tcW w:w="1847" w:type="dxa"/>
          </w:tcPr>
          <w:p>
            <w:pPr>
              <w:spacing w:before="35" w:line="235" w:lineRule="auto"/>
              <w:ind w:left="112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16</w:t>
            </w:r>
            <w:r>
              <w:rPr>
                <w:rFonts w:hint="eastAsia" w:ascii="仿宋_GB2312" w:hAnsi="Calibri" w:eastAsia="仿宋_GB2312" w:cs="Calibri"/>
                <w:sz w:val="24"/>
              </w:rPr>
              <w:t>.0-17.0</w:t>
            </w:r>
          </w:p>
          <w:p>
            <w:pPr>
              <w:spacing w:before="6" w:line="235" w:lineRule="auto"/>
              <w:ind w:left="128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 xml:space="preserve">B 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>17.0-18.0</w:t>
            </w:r>
          </w:p>
          <w:p>
            <w:pPr>
              <w:spacing w:before="5" w:line="216" w:lineRule="auto"/>
              <w:ind w:left="119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18.0-20.</w:t>
            </w:r>
            <w:r>
              <w:rPr>
                <w:rFonts w:hint="eastAsia" w:ascii="仿宋_GB2312" w:hAnsi="Calibri" w:eastAsia="仿宋_GB2312" w:cs="Calibri"/>
                <w:sz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0" w:type="dxa"/>
          </w:tcPr>
          <w:p>
            <w:pPr>
              <w:spacing w:before="192" w:line="266" w:lineRule="auto"/>
              <w:ind w:left="274" w:right="226" w:hanging="41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会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员管理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(</w:t>
            </w:r>
            <w:r>
              <w:rPr>
                <w:rFonts w:hint="eastAsia" w:ascii="仿宋_GB2312" w:hAnsi="Calibri" w:eastAsia="仿宋_GB2312" w:cs="Calibri"/>
                <w:spacing w:val="21"/>
                <w:sz w:val="24"/>
              </w:rPr>
              <w:t>20%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)</w:t>
            </w:r>
          </w:p>
        </w:tc>
        <w:tc>
          <w:tcPr>
            <w:tcW w:w="5996" w:type="dxa"/>
          </w:tcPr>
          <w:p>
            <w:pPr>
              <w:spacing w:before="35"/>
              <w:ind w:left="124" w:right="583" w:hanging="16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-1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2"/>
                <w:sz w:val="24"/>
              </w:rPr>
              <w:t>建</w:t>
            </w:r>
            <w:r>
              <w:rPr>
                <w:rFonts w:hint="eastAsia" w:ascii="仿宋_GB2312" w:hAnsi="宋体" w:eastAsia="仿宋_GB2312" w:cs="宋体"/>
                <w:spacing w:val="-7"/>
                <w:sz w:val="24"/>
              </w:rPr>
              <w:t>立会员管理平台， 积极执行会员服务政策；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-9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会员和营销数据共享， 满足个性需求服务；</w:t>
            </w:r>
          </w:p>
          <w:p>
            <w:pPr>
              <w:spacing w:line="215" w:lineRule="auto"/>
              <w:ind w:left="115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2"/>
                <w:sz w:val="24"/>
              </w:rPr>
              <w:t>C</w:t>
            </w:r>
            <w:r>
              <w:rPr>
                <w:rFonts w:hint="eastAsia" w:ascii="仿宋_GB2312" w:hAnsi="Calibri" w:eastAsia="仿宋_GB2312" w:cs="Calibri"/>
                <w:spacing w:val="-3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建立会员细分机制，公示定制项目，转化效果明显</w:t>
            </w:r>
          </w:p>
        </w:tc>
        <w:tc>
          <w:tcPr>
            <w:tcW w:w="1847" w:type="dxa"/>
          </w:tcPr>
          <w:p>
            <w:pPr>
              <w:spacing w:before="36" w:line="235" w:lineRule="auto"/>
              <w:ind w:left="112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16</w:t>
            </w:r>
            <w:r>
              <w:rPr>
                <w:rFonts w:hint="eastAsia" w:ascii="仿宋_GB2312" w:hAnsi="Calibri" w:eastAsia="仿宋_GB2312" w:cs="Calibri"/>
                <w:sz w:val="24"/>
              </w:rPr>
              <w:t>.0-17.0</w:t>
            </w:r>
          </w:p>
          <w:p>
            <w:pPr>
              <w:spacing w:before="6" w:line="235" w:lineRule="auto"/>
              <w:ind w:left="128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 xml:space="preserve">B 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>17.0-18.0</w:t>
            </w:r>
          </w:p>
          <w:p>
            <w:pPr>
              <w:spacing w:before="5" w:line="216" w:lineRule="auto"/>
              <w:ind w:left="119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18.0-20.</w:t>
            </w:r>
            <w:r>
              <w:rPr>
                <w:rFonts w:hint="eastAsia" w:ascii="仿宋_GB2312" w:hAnsi="Calibri" w:eastAsia="仿宋_GB2312" w:cs="Calibri"/>
                <w:sz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0" w:type="dxa"/>
          </w:tcPr>
          <w:p>
            <w:pPr>
              <w:spacing w:before="193" w:line="266" w:lineRule="auto"/>
              <w:ind w:left="274" w:right="226" w:hanging="39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提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升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绩效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(</w:t>
            </w:r>
            <w:r>
              <w:rPr>
                <w:rFonts w:hint="eastAsia" w:ascii="仿宋_GB2312" w:hAnsi="Calibri" w:eastAsia="仿宋_GB2312" w:cs="Calibri"/>
                <w:spacing w:val="21"/>
                <w:sz w:val="24"/>
              </w:rPr>
              <w:t>20%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)</w:t>
            </w:r>
          </w:p>
        </w:tc>
        <w:tc>
          <w:tcPr>
            <w:tcW w:w="5996" w:type="dxa"/>
          </w:tcPr>
          <w:p>
            <w:pPr>
              <w:spacing w:before="35" w:line="232" w:lineRule="auto"/>
              <w:ind w:left="115" w:right="823" w:hanging="7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5"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-8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落实岗位任务，执行绩效考核， 团队稳定；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spacing w:val="-2"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-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克服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非经营因素 (疫情)影响， 坚持运营；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不畏困局，</w:t>
            </w:r>
            <w:r>
              <w:rPr>
                <w:rFonts w:hint="eastAsia" w:ascii="仿宋_GB2312" w:hAnsi="宋体" w:eastAsia="仿宋_GB2312" w:cs="宋体"/>
                <w:sz w:val="24"/>
              </w:rPr>
              <w:t>创新运营方法，绩效有所提升</w:t>
            </w:r>
          </w:p>
        </w:tc>
        <w:tc>
          <w:tcPr>
            <w:tcW w:w="1847" w:type="dxa"/>
          </w:tcPr>
          <w:p>
            <w:pPr>
              <w:spacing w:before="36" w:line="235" w:lineRule="auto"/>
              <w:ind w:left="112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16</w:t>
            </w:r>
            <w:r>
              <w:rPr>
                <w:rFonts w:hint="eastAsia" w:ascii="仿宋_GB2312" w:hAnsi="Calibri" w:eastAsia="仿宋_GB2312" w:cs="Calibri"/>
                <w:sz w:val="24"/>
              </w:rPr>
              <w:t>.0-17.0</w:t>
            </w:r>
          </w:p>
          <w:p>
            <w:pPr>
              <w:spacing w:before="6" w:line="235" w:lineRule="auto"/>
              <w:ind w:left="128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 xml:space="preserve">B 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>17.0-18.0</w:t>
            </w:r>
          </w:p>
          <w:p>
            <w:pPr>
              <w:spacing w:before="5" w:line="215" w:lineRule="auto"/>
              <w:ind w:left="119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18.0-20.</w:t>
            </w:r>
            <w:r>
              <w:rPr>
                <w:rFonts w:hint="eastAsia" w:ascii="仿宋_GB2312" w:hAnsi="Calibri" w:eastAsia="仿宋_GB2312" w:cs="Calibri"/>
                <w:sz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450" w:type="dxa"/>
          </w:tcPr>
          <w:p>
            <w:pPr>
              <w:spacing w:before="196" w:line="266" w:lineRule="auto"/>
              <w:ind w:left="274" w:right="226" w:hanging="39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财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物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合规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(</w:t>
            </w:r>
            <w:r>
              <w:rPr>
                <w:rFonts w:hint="eastAsia" w:ascii="仿宋_GB2312" w:hAnsi="Calibri" w:eastAsia="仿宋_GB2312" w:cs="Calibri"/>
                <w:spacing w:val="21"/>
                <w:sz w:val="24"/>
              </w:rPr>
              <w:t>10%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)</w:t>
            </w:r>
          </w:p>
        </w:tc>
        <w:tc>
          <w:tcPr>
            <w:tcW w:w="5996" w:type="dxa"/>
          </w:tcPr>
          <w:p>
            <w:pPr>
              <w:spacing w:before="41" w:line="231" w:lineRule="auto"/>
              <w:ind w:left="115" w:right="780" w:hanging="7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2"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-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执行收银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政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策，合规作业，确保财物安全；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合规收银，及时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调整预算，财物盘点准确； </w:t>
            </w:r>
            <w:r>
              <w:rPr>
                <w:rFonts w:hint="eastAsia" w:ascii="仿宋_GB2312" w:hAnsi="Calibri" w:eastAsia="仿宋_GB2312" w:cs="Calibri"/>
                <w:spacing w:val="-5"/>
                <w:sz w:val="24"/>
              </w:rPr>
              <w:t>C</w:t>
            </w:r>
            <w:r>
              <w:rPr>
                <w:rFonts w:hint="eastAsia" w:ascii="仿宋_GB2312" w:hAnsi="Calibri" w:eastAsia="仿宋_GB2312" w:cs="Calibri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</w:rPr>
              <w:t>全渠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道</w:t>
            </w:r>
            <w:r>
              <w:rPr>
                <w:rFonts w:hint="eastAsia" w:ascii="仿宋_GB2312" w:hAnsi="宋体" w:eastAsia="仿宋_GB2312" w:cs="宋体"/>
                <w:spacing w:val="-5"/>
                <w:sz w:val="24"/>
              </w:rPr>
              <w:t>收银， 数据信用分享，财物安全准确</w:t>
            </w:r>
          </w:p>
        </w:tc>
        <w:tc>
          <w:tcPr>
            <w:tcW w:w="1847" w:type="dxa"/>
          </w:tcPr>
          <w:p>
            <w:pPr>
              <w:spacing w:before="40" w:line="235" w:lineRule="auto"/>
              <w:ind w:left="112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spacing w:val="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z w:val="24"/>
              </w:rPr>
              <w:t>8.0-8.5</w:t>
            </w:r>
          </w:p>
          <w:p>
            <w:pPr>
              <w:spacing w:before="6" w:line="235" w:lineRule="auto"/>
              <w:ind w:left="128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 xml:space="preserve">B </w:t>
            </w:r>
            <w:r>
              <w:rPr>
                <w:rFonts w:hint="eastAsia" w:ascii="仿宋_GB2312" w:hAnsi="宋体" w:eastAsia="仿宋_GB2312" w:cs="宋体"/>
                <w:spacing w:val="-7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>8.5-9.0</w:t>
            </w:r>
          </w:p>
          <w:p>
            <w:pPr>
              <w:spacing w:before="5" w:line="214" w:lineRule="auto"/>
              <w:ind w:left="119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9.0-10.0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50" w:type="dxa"/>
          </w:tcPr>
          <w:p>
            <w:pPr>
              <w:spacing w:before="194" w:line="266" w:lineRule="auto"/>
              <w:ind w:left="274" w:right="226" w:hanging="34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融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合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发展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(</w:t>
            </w:r>
            <w:r>
              <w:rPr>
                <w:rFonts w:hint="eastAsia" w:ascii="仿宋_GB2312" w:hAnsi="Calibri" w:eastAsia="仿宋_GB2312" w:cs="Calibri"/>
                <w:spacing w:val="21"/>
                <w:sz w:val="24"/>
              </w:rPr>
              <w:t>10%</w:t>
            </w:r>
            <w:r>
              <w:rPr>
                <w:rFonts w:hint="eastAsia" w:ascii="仿宋_GB2312" w:hAnsi="宋体" w:eastAsia="仿宋_GB2312" w:cs="宋体"/>
                <w:spacing w:val="21"/>
                <w:sz w:val="24"/>
              </w:rPr>
              <w:t>)</w:t>
            </w:r>
          </w:p>
        </w:tc>
        <w:tc>
          <w:tcPr>
            <w:tcW w:w="5996" w:type="dxa"/>
          </w:tcPr>
          <w:p>
            <w:pPr>
              <w:spacing w:before="40" w:line="232" w:lineRule="auto"/>
              <w:ind w:left="115" w:right="593" w:hanging="7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2"/>
                <w:sz w:val="24"/>
              </w:rPr>
              <w:t>A</w:t>
            </w:r>
            <w:r>
              <w:rPr>
                <w:rFonts w:hint="eastAsia" w:ascii="仿宋_GB2312" w:hAnsi="Calibri" w:eastAsia="仿宋_GB2312" w:cs="Calibri"/>
                <w:spacing w:val="-4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</w:rPr>
              <w:t>建立数据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</w:rPr>
              <w:t>管</w:t>
            </w:r>
            <w:r>
              <w:rPr>
                <w:rFonts w:hint="eastAsia" w:ascii="仿宋_GB2312" w:hAnsi="宋体" w:eastAsia="仿宋_GB2312" w:cs="宋体"/>
                <w:spacing w:val="-2"/>
                <w:sz w:val="24"/>
              </w:rPr>
              <w:t>理机制，定期汇总、支持运营；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spacing w:val="-5"/>
                <w:sz w:val="24"/>
              </w:rPr>
              <w:t>B</w:t>
            </w:r>
            <w:r>
              <w:rPr>
                <w:rFonts w:hint="eastAsia" w:ascii="仿宋_GB2312" w:hAnsi="Calibri" w:eastAsia="仿宋_GB2312" w:cs="Calibri"/>
                <w:spacing w:val="-8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供应有效， 服务更新规范，合作方员工成长；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spacing w:val="-6"/>
                <w:sz w:val="24"/>
              </w:rPr>
              <w:t xml:space="preserve">C 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供应链及相关方诚信合作， 融合业绩明显</w:t>
            </w:r>
          </w:p>
        </w:tc>
        <w:tc>
          <w:tcPr>
            <w:tcW w:w="1847" w:type="dxa"/>
          </w:tcPr>
          <w:p>
            <w:pPr>
              <w:spacing w:before="38" w:line="235" w:lineRule="auto"/>
              <w:ind w:left="112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spacing w:val="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z w:val="24"/>
              </w:rPr>
              <w:t>8.0-8.5</w:t>
            </w:r>
          </w:p>
          <w:p>
            <w:pPr>
              <w:spacing w:before="6" w:line="235" w:lineRule="auto"/>
              <w:ind w:left="128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 xml:space="preserve">B </w:t>
            </w:r>
            <w:r>
              <w:rPr>
                <w:rFonts w:hint="eastAsia" w:ascii="仿宋_GB2312" w:hAnsi="宋体" w:eastAsia="仿宋_GB2312" w:cs="宋体"/>
                <w:spacing w:val="-7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7"/>
                <w:sz w:val="24"/>
              </w:rPr>
              <w:t>8.5-9.0</w:t>
            </w:r>
          </w:p>
          <w:p>
            <w:pPr>
              <w:spacing w:before="6" w:line="217" w:lineRule="auto"/>
              <w:ind w:left="119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spacing w:val="-1"/>
                <w:sz w:val="24"/>
              </w:rPr>
              <w:t>：</w:t>
            </w:r>
            <w:r>
              <w:rPr>
                <w:rFonts w:hint="eastAsia" w:ascii="仿宋_GB2312" w:hAnsi="Calibri" w:eastAsia="仿宋_GB2312" w:cs="Calibri"/>
                <w:spacing w:val="-1"/>
                <w:sz w:val="24"/>
              </w:rPr>
              <w:t>9.0-10.0</w:t>
            </w:r>
          </w:p>
        </w:tc>
      </w:tr>
    </w:tbl>
    <w:p>
      <w:pPr>
        <w:spacing w:before="171" w:line="360" w:lineRule="exact"/>
        <w:ind w:left="125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pacing w:val="-5"/>
          <w:sz w:val="24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hint="eastAsia" w:ascii="仿宋_GB2312" w:hAnsi="宋体" w:eastAsia="仿宋_GB2312" w:cs="宋体"/>
          <w:spacing w:val="-4"/>
          <w:sz w:val="24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明：</w:t>
      </w:r>
    </w:p>
    <w:p>
      <w:pPr>
        <w:spacing w:before="171" w:line="360" w:lineRule="exact"/>
        <w:ind w:left="125" w:firstLine="476" w:firstLineChars="20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pacing w:val="-1"/>
          <w:sz w:val="24"/>
        </w:rPr>
        <w:t>1、仪容</w:t>
      </w:r>
      <w:r>
        <w:rPr>
          <w:rFonts w:hint="eastAsia" w:ascii="仿宋_GB2312" w:hAnsi="宋体" w:eastAsia="仿宋_GB2312" w:cs="宋体"/>
          <w:sz w:val="24"/>
        </w:rPr>
        <w:t>仪表：作为必备合规项，不计入分值，现场出现违规</w:t>
      </w:r>
      <w:r>
        <w:rPr>
          <w:rFonts w:hint="eastAsia" w:ascii="仿宋_GB2312" w:hAnsi="宋体" w:eastAsia="仿宋_GB2312" w:cs="宋体"/>
          <w:spacing w:val="-1"/>
          <w:sz w:val="24"/>
        </w:rPr>
        <w:t>行为，由裁判长</w:t>
      </w:r>
      <w:r>
        <w:rPr>
          <w:rFonts w:hint="eastAsia" w:ascii="仿宋_GB2312" w:hAnsi="宋体" w:eastAsia="仿宋_GB2312" w:cs="宋体"/>
          <w:sz w:val="24"/>
        </w:rPr>
        <w:t>上报组委会裁定，取消比赛资格。</w:t>
      </w:r>
    </w:p>
    <w:p>
      <w:pPr>
        <w:spacing w:before="171" w:line="360" w:lineRule="exact"/>
        <w:ind w:left="125" w:firstLine="456" w:firstLineChars="20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Calibri" w:eastAsia="仿宋_GB2312" w:cs="Calibri"/>
          <w:spacing w:val="-6"/>
          <w:sz w:val="24"/>
        </w:rPr>
        <w:t>2</w:t>
      </w:r>
      <w:r>
        <w:rPr>
          <w:rFonts w:hint="eastAsia" w:ascii="仿宋_GB2312" w:hAnsi="宋体" w:eastAsia="仿宋_GB2312" w:cs="宋体"/>
          <w:spacing w:val="-6"/>
          <w:sz w:val="24"/>
        </w:rPr>
        <w:t>、</w:t>
      </w:r>
      <w:r>
        <w:rPr>
          <w:rFonts w:hint="eastAsia" w:ascii="仿宋_GB2312" w:hAnsi="宋体" w:eastAsia="仿宋_GB2312" w:cs="宋体"/>
          <w:spacing w:val="-5"/>
          <w:sz w:val="24"/>
        </w:rPr>
        <w:t>主</w:t>
      </w:r>
      <w:r>
        <w:rPr>
          <w:rFonts w:hint="eastAsia" w:ascii="仿宋_GB2312" w:hAnsi="宋体" w:eastAsia="仿宋_GB2312" w:cs="宋体"/>
          <w:spacing w:val="-3"/>
          <w:sz w:val="24"/>
        </w:rPr>
        <w:t>要面向独立店长、连锁店长、 综合店中的独立租赁店长。不得替考</w:t>
      </w:r>
      <w:r>
        <w:rPr>
          <w:rFonts w:hint="eastAsia" w:ascii="仿宋_GB2312" w:hAnsi="宋体" w:eastAsia="仿宋_GB2312" w:cs="宋体"/>
          <w:spacing w:val="-10"/>
          <w:sz w:val="24"/>
        </w:rPr>
        <w:t>，一经发现即刻取消参赛资格</w:t>
      </w:r>
      <w:r>
        <w:rPr>
          <w:rFonts w:hint="eastAsia" w:ascii="仿宋_GB2312" w:hAnsi="宋体" w:eastAsia="仿宋_GB2312" w:cs="宋体"/>
          <w:spacing w:val="-9"/>
          <w:sz w:val="24"/>
        </w:rPr>
        <w:t>。</w:t>
      </w:r>
    </w:p>
    <w:p>
      <w:pPr>
        <w:spacing w:line="360" w:lineRule="exact"/>
      </w:pPr>
    </w:p>
    <w:p>
      <w:pPr>
        <w:widowControl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</w:p>
    <w:p>
      <w:pPr>
        <w:autoSpaceDE w:val="0"/>
        <w:autoSpaceDN w:val="0"/>
        <w:adjustRightInd w:val="0"/>
        <w:spacing w:line="500" w:lineRule="exact"/>
        <w:rPr>
          <w:rFonts w:hint="eastAsia" w:ascii="方正小标宋简体" w:hAnsi="华文仿宋" w:eastAsia="方正小标宋简体" w:cs="Times New Roman"/>
          <w:bCs/>
          <w:sz w:val="36"/>
          <w:szCs w:val="36"/>
        </w:rPr>
      </w:pPr>
    </w:p>
    <w:p>
      <w:pPr>
        <w:widowControl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9751EF1-CA80-40B0-B53A-534CC3BBED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A16D3E9-8ED1-4DA2-80BD-72FA50BBF21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04B2185-D55F-438C-A708-5D16B964F9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7F013D-A3C1-4AB4-BFDA-23551E377D28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EA4DB177-5E7B-40C1-8496-1990653E01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zJhYjYzMDAwNWY3ZTA5YmM2OWUzOGNhZGE1MWMifQ=="/>
  </w:docVars>
  <w:rsids>
    <w:rsidRoot w:val="3C32052E"/>
    <w:rsid w:val="00254B32"/>
    <w:rsid w:val="00811ABA"/>
    <w:rsid w:val="008B6731"/>
    <w:rsid w:val="00922FE2"/>
    <w:rsid w:val="0CB056BC"/>
    <w:rsid w:val="0D9A4B8C"/>
    <w:rsid w:val="10364D30"/>
    <w:rsid w:val="16002D11"/>
    <w:rsid w:val="18573BCB"/>
    <w:rsid w:val="19D656B9"/>
    <w:rsid w:val="1AEC1CD6"/>
    <w:rsid w:val="1FE7400A"/>
    <w:rsid w:val="235F2E8F"/>
    <w:rsid w:val="2E04418C"/>
    <w:rsid w:val="341D223A"/>
    <w:rsid w:val="359B01DE"/>
    <w:rsid w:val="3AB53BB8"/>
    <w:rsid w:val="3C32052E"/>
    <w:rsid w:val="3E7905EB"/>
    <w:rsid w:val="3FDD6BE3"/>
    <w:rsid w:val="46FC2262"/>
    <w:rsid w:val="49ED0E61"/>
    <w:rsid w:val="4BA26E49"/>
    <w:rsid w:val="4BE90C92"/>
    <w:rsid w:val="4E843379"/>
    <w:rsid w:val="5506379A"/>
    <w:rsid w:val="63B45D14"/>
    <w:rsid w:val="660A0838"/>
    <w:rsid w:val="6E321955"/>
    <w:rsid w:val="795F5283"/>
    <w:rsid w:val="7F0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948</Characters>
  <Lines>7</Lines>
  <Paragraphs>2</Paragraphs>
  <TotalTime>2</TotalTime>
  <ScaleCrop>false</ScaleCrop>
  <LinksUpToDate>false</LinksUpToDate>
  <CharactersWithSpaces>1112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2024-10-24T10:19:00Z</dcterms:created>
  <dc:creator>脆脆不脆</dc:creator>
  <cp:lastModifiedBy>CCA信息宣传部</cp:lastModifiedBy>
  <dcterms:modified xsi:type="dcterms:W3CDTF">2024-10-24T10:20:29Z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71E113846E1043CFBBCBF43FE3F592D9_13</vt:lpwstr>
  </property>
</Properties>
</file>