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63182" w14:textId="77777777" w:rsidR="000C6D31" w:rsidRDefault="00766D27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3C36009C" w14:textId="77777777" w:rsidR="008478AF" w:rsidRPr="008478AF" w:rsidRDefault="008478AF" w:rsidP="008478AF">
      <w:pPr>
        <w:pStyle w:val="2"/>
        <w:spacing w:line="200" w:lineRule="exact"/>
      </w:pPr>
    </w:p>
    <w:p w14:paraId="7EC24197" w14:textId="77777777" w:rsidR="000C6D31" w:rsidRDefault="00766D27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仿宋_GB2312" w:cs="仿宋_GB2312" w:hint="eastAsia"/>
          <w:bCs/>
          <w:sz w:val="36"/>
          <w:szCs w:val="36"/>
        </w:rPr>
        <w:t>2022中国“池州鳜鱼”烹饪大赛评判细则</w:t>
      </w:r>
    </w:p>
    <w:p w14:paraId="7D5B2900" w14:textId="77777777" w:rsidR="000C6D31" w:rsidRDefault="000C6D31" w:rsidP="008478AF">
      <w:pPr>
        <w:widowControl/>
        <w:adjustRightInd w:val="0"/>
        <w:snapToGrid w:val="0"/>
        <w:spacing w:line="200" w:lineRule="exact"/>
        <w:ind w:firstLine="646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14:paraId="2D40DB9D" w14:textId="77777777" w:rsidR="000C6D31" w:rsidRDefault="00766D27" w:rsidP="008478AF">
      <w:pPr>
        <w:pStyle w:val="Af0"/>
        <w:framePr w:wrap="auto" w:yAlign="inline"/>
        <w:spacing w:line="420" w:lineRule="exact"/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一、赛项说明</w:t>
      </w:r>
    </w:p>
    <w:p w14:paraId="2C35DE31" w14:textId="77777777" w:rsidR="000C6D31" w:rsidRDefault="00766D27" w:rsidP="008478AF">
      <w:pPr>
        <w:pStyle w:val="Af0"/>
        <w:framePr w:wrap="auto" w:yAlign="inline"/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（一）选手自备参赛作品所使用辅料、特定调味料、餐具器皿。</w:t>
      </w:r>
    </w:p>
    <w:p w14:paraId="2999D492" w14:textId="77777777" w:rsidR="000C6D31" w:rsidRDefault="00766D27" w:rsidP="008478AF">
      <w:pPr>
        <w:pStyle w:val="Af0"/>
        <w:framePr w:wrap="auto" w:yAlign="inline"/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（二）参赛作品用料严格实行“三不”原则，即不使用燕窝、干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鲍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、鱼翅等高档原料，不使用国家明令保护的动植物，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违规使用添加剂。</w:t>
      </w:r>
    </w:p>
    <w:p w14:paraId="0D7CA58E" w14:textId="77777777" w:rsidR="000C6D31" w:rsidRDefault="00766D27" w:rsidP="008478AF">
      <w:pPr>
        <w:pStyle w:val="Af0"/>
        <w:framePr w:wrap="auto" w:yAlign="inline"/>
        <w:spacing w:line="420" w:lineRule="exact"/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二、评判内容</w:t>
      </w:r>
    </w:p>
    <w:p w14:paraId="01E7FB20" w14:textId="77777777" w:rsidR="000C6D31" w:rsidRDefault="00766D27" w:rsidP="008478AF">
      <w:pPr>
        <w:pStyle w:val="Af0"/>
        <w:framePr w:wrap="auto" w:yAlign="inline"/>
        <w:spacing w:line="4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赛事评判内容按准备工作、专业烹饪、作品呈现、口味质感四个方面进行评判。</w:t>
      </w:r>
    </w:p>
    <w:p w14:paraId="3B99B97E" w14:textId="77777777" w:rsidR="000C6D31" w:rsidRDefault="00766D27" w:rsidP="008478AF">
      <w:pPr>
        <w:pStyle w:val="Af0"/>
        <w:framePr w:wrap="auto" w:yAlign="inline"/>
        <w:spacing w:line="4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（一）准备工作（10分）</w:t>
      </w:r>
    </w:p>
    <w:p w14:paraId="136DD977" w14:textId="77777777" w:rsidR="000C6D31" w:rsidRDefault="00766D27" w:rsidP="008478AF">
      <w:pPr>
        <w:pStyle w:val="Af0"/>
        <w:framePr w:wrap="auto" w:yAlign="inline"/>
        <w:spacing w:line="4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自带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食材符合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比赛规则； </w:t>
      </w:r>
    </w:p>
    <w:p w14:paraId="783C67AB" w14:textId="77777777" w:rsidR="000C6D31" w:rsidRDefault="00766D27" w:rsidP="008478AF">
      <w:pPr>
        <w:pStyle w:val="Af0"/>
        <w:framePr w:wrap="auto" w:yAlign="inline"/>
        <w:spacing w:line="4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自带物品使用专用整理箱分类收纳； </w:t>
      </w:r>
    </w:p>
    <w:p w14:paraId="4062093A" w14:textId="77777777" w:rsidR="000C6D31" w:rsidRDefault="00766D27" w:rsidP="008478AF">
      <w:pPr>
        <w:pStyle w:val="Af0"/>
        <w:framePr w:wrap="auto" w:yAlign="inline"/>
        <w:spacing w:line="4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w w:val="97"/>
          <w:sz w:val="28"/>
          <w:szCs w:val="28"/>
        </w:rPr>
        <w:t>自</w:t>
      </w:r>
      <w:proofErr w:type="gramStart"/>
      <w:r>
        <w:rPr>
          <w:rFonts w:ascii="仿宋_GB2312" w:eastAsia="仿宋_GB2312" w:hAnsi="仿宋_GB2312" w:cs="仿宋_GB2312" w:hint="eastAsia"/>
          <w:w w:val="97"/>
          <w:sz w:val="28"/>
          <w:szCs w:val="28"/>
        </w:rPr>
        <w:t>带食材贮藏</w:t>
      </w:r>
      <w:proofErr w:type="gramEnd"/>
      <w:r>
        <w:rPr>
          <w:rFonts w:ascii="仿宋_GB2312" w:eastAsia="仿宋_GB2312" w:hAnsi="仿宋_GB2312" w:cs="仿宋_GB2312" w:hint="eastAsia"/>
          <w:w w:val="97"/>
          <w:sz w:val="28"/>
          <w:szCs w:val="28"/>
        </w:rPr>
        <w:t>及运输温度符合国家食品安全规定；</w:t>
      </w:r>
    </w:p>
    <w:p w14:paraId="0C08C486" w14:textId="77777777" w:rsidR="000C6D31" w:rsidRDefault="00766D27" w:rsidP="008478AF">
      <w:pPr>
        <w:pStyle w:val="Af0"/>
        <w:framePr w:wrap="auto" w:yAlign="inline"/>
        <w:spacing w:line="4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操作工位物品摆放就位，分类合理、整洁有序；</w:t>
      </w:r>
    </w:p>
    <w:p w14:paraId="476802F9" w14:textId="77777777" w:rsidR="000C6D31" w:rsidRDefault="00766D27" w:rsidP="008478AF">
      <w:pPr>
        <w:pStyle w:val="Af0"/>
        <w:framePr w:wrap="auto" w:yAlign="inline"/>
        <w:spacing w:line="4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身着干净、整洁的厨服（厨帽、厨衣、西裤、厨鞋），身上无任何配饰；</w:t>
      </w:r>
    </w:p>
    <w:p w14:paraId="7C46F06E" w14:textId="77777777" w:rsidR="000C6D31" w:rsidRDefault="00766D27" w:rsidP="008478AF">
      <w:pPr>
        <w:pStyle w:val="Af0"/>
        <w:framePr w:wrap="auto" w:yAlign="inline"/>
        <w:spacing w:line="4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6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完整的作品说明书；</w:t>
      </w:r>
    </w:p>
    <w:p w14:paraId="4882B455" w14:textId="77777777" w:rsidR="000C6D31" w:rsidRDefault="00766D27" w:rsidP="008478AF">
      <w:pPr>
        <w:pStyle w:val="Af0"/>
        <w:framePr w:wrap="auto" w:yAlign="inline"/>
        <w:spacing w:line="4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没有提前加工行为。</w:t>
      </w:r>
    </w:p>
    <w:p w14:paraId="594CEAD5" w14:textId="77777777" w:rsidR="000C6D31" w:rsidRDefault="00766D27" w:rsidP="008478AF">
      <w:pPr>
        <w:pStyle w:val="Af0"/>
        <w:framePr w:wrap="auto" w:yAlign="inline"/>
        <w:spacing w:line="4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（二）专业烹饪（30分）</w:t>
      </w:r>
    </w:p>
    <w:p w14:paraId="76D9D1EE" w14:textId="77777777" w:rsidR="000C6D31" w:rsidRDefault="00766D27" w:rsidP="008478AF">
      <w:pPr>
        <w:pStyle w:val="Af0"/>
        <w:framePr w:wrap="auto" w:yAlign="inline"/>
        <w:spacing w:line="4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食品安全部分</w:t>
      </w:r>
    </w:p>
    <w:p w14:paraId="1D578E86" w14:textId="77777777" w:rsidR="000C6D31" w:rsidRDefault="00766D27" w:rsidP="008478AF">
      <w:pPr>
        <w:pStyle w:val="Af0"/>
        <w:framePr w:wrap="auto" w:yAlign="inline"/>
        <w:spacing w:line="4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</w:t>
      </w:r>
      <w:r>
        <w:rPr>
          <w:rFonts w:ascii="仿宋_GB2312" w:eastAsia="仿宋_GB2312" w:hAnsi="仿宋_GB2312" w:cs="仿宋_GB2312"/>
          <w:sz w:val="28"/>
          <w:szCs w:val="28"/>
        </w:rPr>
        <w:t>1)</w:t>
      </w:r>
      <w:r>
        <w:rPr>
          <w:rFonts w:ascii="仿宋_GB2312" w:eastAsia="仿宋_GB2312" w:hAnsi="仿宋_GB2312" w:cs="仿宋_GB2312" w:hint="eastAsia"/>
          <w:sz w:val="28"/>
          <w:szCs w:val="28"/>
        </w:rPr>
        <w:t>开始加工之前和操作过程中按照专业要求洗手；</w:t>
      </w:r>
    </w:p>
    <w:p w14:paraId="43037648" w14:textId="77777777" w:rsidR="000C6D31" w:rsidRDefault="00766D27" w:rsidP="008478AF">
      <w:pPr>
        <w:pStyle w:val="Af0"/>
        <w:framePr w:wrap="auto" w:yAlign="inline"/>
        <w:spacing w:line="4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</w:t>
      </w:r>
      <w:r>
        <w:rPr>
          <w:rFonts w:ascii="仿宋_GB2312" w:eastAsia="仿宋_GB2312" w:hAnsi="仿宋_GB2312" w:cs="仿宋_GB2312"/>
          <w:sz w:val="28"/>
          <w:szCs w:val="28"/>
        </w:rPr>
        <w:t>2)</w:t>
      </w:r>
      <w:r>
        <w:rPr>
          <w:rFonts w:ascii="仿宋_GB2312" w:eastAsia="仿宋_GB2312" w:hAnsi="仿宋_GB2312" w:cs="仿宋_GB2312" w:hint="eastAsia"/>
          <w:sz w:val="28"/>
          <w:szCs w:val="28"/>
        </w:rPr>
        <w:t>原材料加工过程，使用的设备、器皿符合食品安全操作规范；</w:t>
      </w:r>
    </w:p>
    <w:p w14:paraId="76DD8C8F" w14:textId="77777777" w:rsidR="000C6D31" w:rsidRDefault="00766D27" w:rsidP="008478AF">
      <w:pPr>
        <w:pStyle w:val="Af0"/>
        <w:framePr w:wrap="auto" w:yAlign="inline"/>
        <w:spacing w:line="4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</w:t>
      </w:r>
      <w:r>
        <w:rPr>
          <w:rFonts w:ascii="仿宋_GB2312" w:eastAsia="仿宋_GB2312" w:hAnsi="仿宋_GB2312" w:cs="仿宋_GB2312"/>
          <w:sz w:val="28"/>
          <w:szCs w:val="28"/>
        </w:rPr>
        <w:t>3)</w:t>
      </w:r>
      <w:r>
        <w:rPr>
          <w:rFonts w:ascii="仿宋_GB2312" w:eastAsia="仿宋_GB2312" w:hAnsi="仿宋_GB2312" w:cs="仿宋_GB2312" w:hint="eastAsia"/>
          <w:sz w:val="28"/>
          <w:szCs w:val="28"/>
        </w:rPr>
        <w:t>正确使用和更换手套；</w:t>
      </w:r>
    </w:p>
    <w:p w14:paraId="2C663313" w14:textId="77777777" w:rsidR="000C6D31" w:rsidRDefault="00766D27" w:rsidP="008478AF">
      <w:pPr>
        <w:pStyle w:val="Af0"/>
        <w:framePr w:wrap="auto" w:yAlign="inline"/>
        <w:spacing w:line="4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</w:t>
      </w:r>
      <w:r>
        <w:rPr>
          <w:rFonts w:ascii="仿宋_GB2312" w:eastAsia="仿宋_GB2312" w:hAnsi="仿宋_GB2312" w:cs="仿宋_GB2312"/>
          <w:sz w:val="28"/>
          <w:szCs w:val="28"/>
        </w:rPr>
        <w:t>4)</w:t>
      </w:r>
      <w:r>
        <w:rPr>
          <w:rFonts w:ascii="仿宋_GB2312" w:eastAsia="仿宋_GB2312" w:hAnsi="仿宋_GB2312" w:cs="仿宋_GB2312" w:hint="eastAsia"/>
          <w:w w:val="98"/>
          <w:sz w:val="28"/>
          <w:szCs w:val="28"/>
        </w:rPr>
        <w:t>及时清洁工作台和厨房设备、用具，专业更换砧板；</w:t>
      </w:r>
    </w:p>
    <w:p w14:paraId="67C233BF" w14:textId="77777777" w:rsidR="000C6D31" w:rsidRDefault="00766D27" w:rsidP="008478AF">
      <w:pPr>
        <w:pStyle w:val="Af0"/>
        <w:framePr w:wrap="auto" w:yAlign="inline"/>
        <w:spacing w:line="4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(5)</w:t>
      </w:r>
      <w:r>
        <w:rPr>
          <w:rFonts w:ascii="仿宋_GB2312" w:eastAsia="仿宋_GB2312" w:hAnsi="仿宋_GB2312" w:cs="仿宋_GB2312" w:hint="eastAsia"/>
          <w:sz w:val="28"/>
          <w:szCs w:val="28"/>
        </w:rPr>
        <w:t>对温度敏感的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食材加工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后及时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存放回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冰箱内，无长时间裸露现象；</w:t>
      </w:r>
    </w:p>
    <w:p w14:paraId="20480A0B" w14:textId="77777777" w:rsidR="000C6D31" w:rsidRDefault="00766D27" w:rsidP="008478AF">
      <w:pPr>
        <w:pStyle w:val="Af0"/>
        <w:framePr w:wrap="auto" w:yAlign="inline"/>
        <w:spacing w:line="4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</w:t>
      </w:r>
      <w:r>
        <w:rPr>
          <w:rFonts w:ascii="仿宋_GB2312" w:eastAsia="仿宋_GB2312" w:hAnsi="仿宋_GB2312" w:cs="仿宋_GB2312"/>
          <w:sz w:val="28"/>
          <w:szCs w:val="28"/>
        </w:rPr>
        <w:t>6)</w:t>
      </w:r>
      <w:r>
        <w:rPr>
          <w:rFonts w:ascii="仿宋_GB2312" w:eastAsia="仿宋_GB2312" w:hAnsi="仿宋_GB2312" w:cs="仿宋_GB2312" w:hint="eastAsia"/>
          <w:sz w:val="28"/>
          <w:szCs w:val="28"/>
        </w:rPr>
        <w:t>加工过程中，以及品尝食物时无交叉感染行为；</w:t>
      </w:r>
    </w:p>
    <w:p w14:paraId="06B611CE" w14:textId="77777777" w:rsidR="000C6D31" w:rsidRDefault="00766D27" w:rsidP="008478AF">
      <w:pPr>
        <w:pStyle w:val="Af0"/>
        <w:framePr w:wrap="auto" w:yAlign="inline"/>
        <w:spacing w:line="4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</w:t>
      </w:r>
      <w:r>
        <w:rPr>
          <w:rFonts w:ascii="仿宋_GB2312" w:eastAsia="仿宋_GB2312" w:hAnsi="仿宋_GB2312" w:cs="仿宋_GB2312"/>
          <w:sz w:val="28"/>
          <w:szCs w:val="28"/>
        </w:rPr>
        <w:t>7)</w:t>
      </w:r>
      <w:r>
        <w:rPr>
          <w:rFonts w:ascii="仿宋_GB2312" w:eastAsia="仿宋_GB2312" w:hAnsi="仿宋_GB2312" w:cs="仿宋_GB2312" w:hint="eastAsia"/>
          <w:sz w:val="28"/>
          <w:szCs w:val="28"/>
        </w:rPr>
        <w:t>主辅料加工过程符合餐饮服务食品安全操作规范；</w:t>
      </w:r>
    </w:p>
    <w:p w14:paraId="11D5BC18" w14:textId="77777777" w:rsidR="000C6D31" w:rsidRDefault="00766D27" w:rsidP="008478AF">
      <w:pPr>
        <w:pStyle w:val="Af0"/>
        <w:framePr w:wrap="auto" w:yAlign="inline"/>
        <w:spacing w:line="420" w:lineRule="exact"/>
        <w:ind w:firstLine="56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</w:t>
      </w:r>
      <w:r>
        <w:rPr>
          <w:rFonts w:ascii="仿宋_GB2312" w:eastAsia="仿宋_GB2312" w:hAnsi="仿宋_GB2312" w:cs="仿宋_GB2312"/>
          <w:sz w:val="28"/>
          <w:szCs w:val="28"/>
        </w:rPr>
        <w:t>8)</w:t>
      </w:r>
      <w:r>
        <w:rPr>
          <w:rFonts w:ascii="仿宋_GB2312" w:eastAsia="仿宋_GB2312" w:hAnsi="仿宋_GB2312" w:cs="仿宋_GB2312" w:hint="eastAsia"/>
          <w:sz w:val="28"/>
          <w:szCs w:val="28"/>
        </w:rPr>
        <w:t>正确使用厨房用纸，及时更换脏围裙和毛巾。</w:t>
      </w:r>
    </w:p>
    <w:p w14:paraId="4F9D974B" w14:textId="77777777" w:rsidR="008478AF" w:rsidRDefault="008478AF" w:rsidP="008478AF">
      <w:pPr>
        <w:pStyle w:val="Af0"/>
        <w:framePr w:wrap="auto" w:yAlign="inline"/>
        <w:spacing w:line="420" w:lineRule="exact"/>
        <w:ind w:firstLine="561"/>
        <w:rPr>
          <w:rFonts w:ascii="仿宋_GB2312" w:eastAsia="仿宋_GB2312" w:hAnsi="仿宋_GB2312" w:cs="仿宋_GB2312"/>
          <w:sz w:val="28"/>
          <w:szCs w:val="28"/>
        </w:rPr>
      </w:pPr>
    </w:p>
    <w:p w14:paraId="6BC20963" w14:textId="77777777" w:rsidR="000C6D31" w:rsidRDefault="00766D27" w:rsidP="008478AF">
      <w:pPr>
        <w:pStyle w:val="Af0"/>
        <w:framePr w:wrap="auto" w:yAlign="inline"/>
        <w:spacing w:line="420" w:lineRule="exact"/>
        <w:ind w:firstLine="56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2.技能/技艺部分</w:t>
      </w:r>
    </w:p>
    <w:p w14:paraId="0DEEFF72" w14:textId="77777777" w:rsidR="000C6D31" w:rsidRDefault="00766D27" w:rsidP="008478AF">
      <w:pPr>
        <w:pStyle w:val="Af0"/>
        <w:framePr w:wrap="auto" w:yAlign="inline"/>
        <w:spacing w:line="420" w:lineRule="exact"/>
        <w:ind w:firstLine="56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</w:t>
      </w:r>
      <w:r>
        <w:rPr>
          <w:rFonts w:ascii="仿宋_GB2312" w:eastAsia="仿宋_GB2312" w:hAnsi="仿宋_GB2312" w:cs="仿宋_GB2312"/>
          <w:sz w:val="28"/>
          <w:szCs w:val="28"/>
        </w:rPr>
        <w:t>1)</w:t>
      </w:r>
      <w:r>
        <w:rPr>
          <w:rFonts w:ascii="仿宋_GB2312" w:eastAsia="仿宋_GB2312" w:hAnsi="仿宋_GB2312" w:cs="仿宋_GB2312" w:hint="eastAsia"/>
          <w:sz w:val="28"/>
          <w:szCs w:val="28"/>
        </w:rPr>
        <w:t>加工时正确、安全、专业使用工具、设备、盛放容器；</w:t>
      </w:r>
    </w:p>
    <w:p w14:paraId="24CA8238" w14:textId="77777777" w:rsidR="000C6D31" w:rsidRDefault="00766D27" w:rsidP="008478AF">
      <w:pPr>
        <w:pStyle w:val="Af0"/>
        <w:framePr w:wrap="auto" w:yAlign="inline"/>
        <w:spacing w:line="420" w:lineRule="exact"/>
        <w:ind w:firstLine="56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</w:t>
      </w:r>
      <w:r>
        <w:rPr>
          <w:rFonts w:ascii="仿宋_GB2312" w:eastAsia="仿宋_GB2312" w:hAnsi="仿宋_GB2312" w:cs="仿宋_GB2312"/>
          <w:sz w:val="28"/>
          <w:szCs w:val="28"/>
        </w:rPr>
        <w:t>2)</w:t>
      </w:r>
      <w:r>
        <w:rPr>
          <w:rFonts w:ascii="仿宋_GB2312" w:eastAsia="仿宋_GB2312" w:hAnsi="仿宋_GB2312" w:cs="仿宋_GB2312" w:hint="eastAsia"/>
          <w:sz w:val="28"/>
          <w:szCs w:val="28"/>
        </w:rPr>
        <w:t>熟悉原料特性，充分利用，无浪费现象；</w:t>
      </w:r>
    </w:p>
    <w:p w14:paraId="07F274F7" w14:textId="77777777" w:rsidR="000C6D31" w:rsidRDefault="00766D27" w:rsidP="008478AF">
      <w:pPr>
        <w:pStyle w:val="Af0"/>
        <w:framePr w:wrap="auto" w:yAlign="inline"/>
        <w:spacing w:line="420" w:lineRule="exact"/>
        <w:ind w:firstLine="56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</w:t>
      </w:r>
      <w:r>
        <w:rPr>
          <w:rFonts w:ascii="仿宋_GB2312" w:eastAsia="仿宋_GB2312" w:hAnsi="仿宋_GB2312" w:cs="仿宋_GB2312"/>
          <w:sz w:val="28"/>
          <w:szCs w:val="28"/>
        </w:rPr>
        <w:t>3)</w:t>
      </w:r>
      <w:r>
        <w:rPr>
          <w:rFonts w:ascii="仿宋_GB2312" w:eastAsia="仿宋_GB2312" w:hAnsi="仿宋_GB2312" w:cs="仿宋_GB2312" w:hint="eastAsia"/>
          <w:sz w:val="28"/>
          <w:szCs w:val="28"/>
        </w:rPr>
        <w:t>操作过程中食材、半成品及时冷藏存储；</w:t>
      </w:r>
    </w:p>
    <w:p w14:paraId="7B7DDA4E" w14:textId="77777777" w:rsidR="000C6D31" w:rsidRDefault="00766D27" w:rsidP="008478AF">
      <w:pPr>
        <w:pStyle w:val="Af0"/>
        <w:framePr w:wrap="auto" w:yAlign="inline"/>
        <w:spacing w:line="420" w:lineRule="exact"/>
        <w:ind w:firstLine="56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</w:t>
      </w:r>
      <w:r>
        <w:rPr>
          <w:rFonts w:ascii="仿宋_GB2312" w:eastAsia="仿宋_GB2312" w:hAnsi="仿宋_GB2312" w:cs="仿宋_GB2312"/>
          <w:sz w:val="28"/>
          <w:szCs w:val="28"/>
        </w:rPr>
        <w:t>4)</w:t>
      </w:r>
      <w:r>
        <w:rPr>
          <w:rFonts w:ascii="仿宋_GB2312" w:eastAsia="仿宋_GB2312" w:hAnsi="仿宋_GB2312" w:cs="仿宋_GB2312" w:hint="eastAsia"/>
          <w:sz w:val="28"/>
          <w:szCs w:val="28"/>
        </w:rPr>
        <w:t>加工、烹调过程规范有序，动作协调适当，体现传统或现代技法；</w:t>
      </w:r>
    </w:p>
    <w:p w14:paraId="262CD37B" w14:textId="77777777" w:rsidR="000C6D31" w:rsidRDefault="00766D27" w:rsidP="008478AF">
      <w:pPr>
        <w:pStyle w:val="Af0"/>
        <w:framePr w:wrap="auto" w:yAlign="inline"/>
        <w:spacing w:line="420" w:lineRule="exact"/>
        <w:ind w:firstLine="56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</w:t>
      </w:r>
      <w:r>
        <w:rPr>
          <w:rFonts w:ascii="仿宋_GB2312" w:eastAsia="仿宋_GB2312" w:hAnsi="仿宋_GB2312" w:cs="仿宋_GB2312"/>
          <w:sz w:val="28"/>
          <w:szCs w:val="28"/>
        </w:rPr>
        <w:t>5)</w:t>
      </w:r>
      <w:r>
        <w:rPr>
          <w:rFonts w:ascii="仿宋_GB2312" w:eastAsia="仿宋_GB2312" w:hAnsi="仿宋_GB2312" w:cs="仿宋_GB2312" w:hint="eastAsia"/>
          <w:sz w:val="28"/>
          <w:szCs w:val="28"/>
        </w:rPr>
        <w:t>不同操作使用恰当的工具和设备（如刀具、锅等）；</w:t>
      </w:r>
    </w:p>
    <w:p w14:paraId="20B9D3F4" w14:textId="77777777" w:rsidR="000C6D31" w:rsidRDefault="00766D27" w:rsidP="008478AF">
      <w:pPr>
        <w:pStyle w:val="Af0"/>
        <w:framePr w:wrap="auto" w:yAlign="inline"/>
        <w:spacing w:line="420" w:lineRule="exact"/>
        <w:ind w:firstLine="56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(6)</w:t>
      </w:r>
      <w:r>
        <w:rPr>
          <w:rFonts w:ascii="仿宋_GB2312" w:eastAsia="仿宋_GB2312" w:hAnsi="仿宋_GB2312" w:cs="仿宋_GB2312" w:hint="eastAsia"/>
          <w:sz w:val="28"/>
          <w:szCs w:val="28"/>
        </w:rPr>
        <w:t>加工过程中对鱼、肉、海鲜、家禽等主食材的处理恰当；</w:t>
      </w:r>
    </w:p>
    <w:p w14:paraId="1404E8F2" w14:textId="77777777" w:rsidR="000C6D31" w:rsidRDefault="00766D27" w:rsidP="008478AF">
      <w:pPr>
        <w:pStyle w:val="Af0"/>
        <w:framePr w:wrap="auto" w:yAlign="inline"/>
        <w:spacing w:line="420" w:lineRule="exact"/>
        <w:ind w:firstLine="56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</w:t>
      </w:r>
      <w:r>
        <w:rPr>
          <w:rFonts w:ascii="仿宋_GB2312" w:eastAsia="仿宋_GB2312" w:hAnsi="仿宋_GB2312" w:cs="仿宋_GB2312"/>
          <w:sz w:val="28"/>
          <w:szCs w:val="28"/>
        </w:rPr>
        <w:t>7)</w:t>
      </w:r>
      <w:r>
        <w:rPr>
          <w:rFonts w:ascii="仿宋_GB2312" w:eastAsia="仿宋_GB2312" w:hAnsi="仿宋_GB2312" w:cs="仿宋_GB2312" w:hint="eastAsia"/>
          <w:sz w:val="28"/>
          <w:szCs w:val="28"/>
        </w:rPr>
        <w:t>合理利用骨头和边角料将汤底做成调味汁；</w:t>
      </w:r>
    </w:p>
    <w:p w14:paraId="1B695353" w14:textId="77777777" w:rsidR="000C6D31" w:rsidRDefault="00766D27" w:rsidP="008478AF">
      <w:pPr>
        <w:pStyle w:val="Af0"/>
        <w:framePr w:wrap="auto" w:yAlign="inline"/>
        <w:spacing w:line="420" w:lineRule="exact"/>
        <w:ind w:firstLine="56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</w:t>
      </w:r>
      <w:r>
        <w:rPr>
          <w:rFonts w:ascii="仿宋_GB2312" w:eastAsia="仿宋_GB2312" w:hAnsi="仿宋_GB2312" w:cs="仿宋_GB2312"/>
          <w:sz w:val="28"/>
          <w:szCs w:val="28"/>
        </w:rPr>
        <w:t>8)</w:t>
      </w:r>
      <w:r>
        <w:rPr>
          <w:rFonts w:ascii="仿宋_GB2312" w:eastAsia="仿宋_GB2312" w:hAnsi="仿宋_GB2312" w:cs="仿宋_GB2312" w:hint="eastAsia"/>
          <w:sz w:val="28"/>
          <w:szCs w:val="28"/>
        </w:rPr>
        <w:t>加工过程中对蔬菜、沙拉和香料的处理恰当；</w:t>
      </w:r>
    </w:p>
    <w:p w14:paraId="32AE4E9A" w14:textId="77777777" w:rsidR="000C6D31" w:rsidRDefault="00766D27" w:rsidP="008478AF">
      <w:pPr>
        <w:pStyle w:val="Af0"/>
        <w:framePr w:wrap="auto" w:yAlign="inline"/>
        <w:spacing w:line="420" w:lineRule="exact"/>
        <w:ind w:firstLine="56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</w:t>
      </w:r>
      <w:r>
        <w:rPr>
          <w:rFonts w:ascii="仿宋_GB2312" w:eastAsia="仿宋_GB2312" w:hAnsi="仿宋_GB2312" w:cs="仿宋_GB2312"/>
          <w:sz w:val="28"/>
          <w:szCs w:val="28"/>
        </w:rPr>
        <w:t>9)</w:t>
      </w:r>
      <w:r>
        <w:rPr>
          <w:rFonts w:ascii="仿宋_GB2312" w:eastAsia="仿宋_GB2312" w:hAnsi="仿宋_GB2312" w:cs="仿宋_GB2312" w:hint="eastAsia"/>
          <w:sz w:val="28"/>
          <w:szCs w:val="28"/>
        </w:rPr>
        <w:t>剩余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食材及时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包好后保存在冰箱或冰柜中，并标注日期</w:t>
      </w:r>
      <w:r w:rsidR="00CD00CC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640A2D4E" w14:textId="77777777" w:rsidR="000C6D31" w:rsidRDefault="00766D27" w:rsidP="008478AF">
      <w:pPr>
        <w:pStyle w:val="Af0"/>
        <w:framePr w:wrap="auto" w:yAlign="inline"/>
        <w:spacing w:line="420" w:lineRule="exact"/>
        <w:ind w:firstLine="56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3.厨房管理部分</w:t>
      </w:r>
    </w:p>
    <w:p w14:paraId="7578EE7C" w14:textId="77777777" w:rsidR="000C6D31" w:rsidRDefault="00766D27" w:rsidP="008478AF">
      <w:pPr>
        <w:pStyle w:val="Af0"/>
        <w:framePr w:wrap="auto" w:yAlign="inline"/>
        <w:spacing w:line="420" w:lineRule="exact"/>
        <w:ind w:firstLine="56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</w:t>
      </w:r>
      <w:r>
        <w:rPr>
          <w:rFonts w:ascii="仿宋_GB2312" w:eastAsia="仿宋_GB2312" w:hAnsi="仿宋_GB2312" w:cs="仿宋_GB2312"/>
          <w:sz w:val="28"/>
          <w:szCs w:val="28"/>
        </w:rPr>
        <w:t>1)</w:t>
      </w:r>
      <w:r>
        <w:rPr>
          <w:rFonts w:ascii="仿宋_GB2312" w:eastAsia="仿宋_GB2312" w:hAnsi="仿宋_GB2312" w:cs="仿宋_GB2312" w:hint="eastAsia"/>
          <w:sz w:val="28"/>
          <w:szCs w:val="28"/>
        </w:rPr>
        <w:t>合理分配工作内容、时间；</w:t>
      </w:r>
    </w:p>
    <w:p w14:paraId="3B62137E" w14:textId="77777777" w:rsidR="000C6D31" w:rsidRDefault="00766D27" w:rsidP="008478AF">
      <w:pPr>
        <w:pStyle w:val="Af0"/>
        <w:framePr w:wrap="auto" w:yAlign="inline"/>
        <w:spacing w:line="420" w:lineRule="exact"/>
        <w:ind w:firstLine="56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</w:t>
      </w:r>
      <w:r>
        <w:rPr>
          <w:rFonts w:ascii="仿宋_GB2312" w:eastAsia="仿宋_GB2312" w:hAnsi="仿宋_GB2312" w:cs="仿宋_GB2312"/>
          <w:sz w:val="28"/>
          <w:szCs w:val="28"/>
        </w:rPr>
        <w:t>2)</w:t>
      </w:r>
      <w:r>
        <w:rPr>
          <w:rFonts w:ascii="仿宋_GB2312" w:eastAsia="仿宋_GB2312" w:hAnsi="仿宋_GB2312" w:cs="仿宋_GB2312" w:hint="eastAsia"/>
          <w:sz w:val="28"/>
          <w:szCs w:val="28"/>
        </w:rPr>
        <w:t>加工过程中垃圾及时处理，废弃物处理妥当；</w:t>
      </w:r>
    </w:p>
    <w:p w14:paraId="3C9299C5" w14:textId="77777777" w:rsidR="000C6D31" w:rsidRDefault="00766D27" w:rsidP="008478AF">
      <w:pPr>
        <w:pStyle w:val="Af0"/>
        <w:framePr w:wrap="auto" w:yAlign="inline"/>
        <w:spacing w:line="420" w:lineRule="exact"/>
        <w:ind w:firstLine="56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</w:t>
      </w:r>
      <w:r>
        <w:rPr>
          <w:rFonts w:ascii="仿宋_GB2312" w:eastAsia="仿宋_GB2312" w:hAnsi="仿宋_GB2312" w:cs="仿宋_GB2312"/>
          <w:sz w:val="28"/>
          <w:szCs w:val="28"/>
        </w:rPr>
        <w:t>3)</w:t>
      </w:r>
      <w:r>
        <w:rPr>
          <w:rFonts w:ascii="仿宋_GB2312" w:eastAsia="仿宋_GB2312" w:hAnsi="仿宋_GB2312" w:cs="仿宋_GB2312" w:hint="eastAsia"/>
          <w:sz w:val="28"/>
          <w:szCs w:val="28"/>
        </w:rPr>
        <w:t>加工过程工作台、操作位整洁有序，无杂、乱、差现象；</w:t>
      </w:r>
    </w:p>
    <w:p w14:paraId="5F2201F7" w14:textId="77777777" w:rsidR="000C6D31" w:rsidRDefault="00766D27" w:rsidP="008478AF">
      <w:pPr>
        <w:pStyle w:val="Af0"/>
        <w:framePr w:wrap="auto" w:yAlign="inline"/>
        <w:spacing w:line="420" w:lineRule="exact"/>
        <w:ind w:firstLine="56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</w:t>
      </w:r>
      <w:r>
        <w:rPr>
          <w:rFonts w:ascii="仿宋_GB2312" w:eastAsia="仿宋_GB2312" w:hAnsi="仿宋_GB2312" w:cs="仿宋_GB2312"/>
          <w:sz w:val="28"/>
          <w:szCs w:val="28"/>
        </w:rPr>
        <w:t>4)</w:t>
      </w:r>
      <w:r>
        <w:rPr>
          <w:rFonts w:ascii="仿宋_GB2312" w:eastAsia="仿宋_GB2312" w:hAnsi="仿宋_GB2312" w:cs="仿宋_GB2312" w:hint="eastAsia"/>
          <w:sz w:val="28"/>
          <w:szCs w:val="28"/>
        </w:rPr>
        <w:t>合理使用水、电、气，无能源消耗浪费；</w:t>
      </w:r>
    </w:p>
    <w:p w14:paraId="36B2540C" w14:textId="77777777" w:rsidR="000C6D31" w:rsidRDefault="00766D27" w:rsidP="008478AF">
      <w:pPr>
        <w:pStyle w:val="Af0"/>
        <w:framePr w:wrap="auto" w:yAlign="inline"/>
        <w:spacing w:line="420" w:lineRule="exact"/>
        <w:ind w:firstLine="56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</w:t>
      </w:r>
      <w:r>
        <w:rPr>
          <w:rFonts w:ascii="仿宋_GB2312" w:eastAsia="仿宋_GB2312" w:hAnsi="仿宋_GB2312" w:cs="仿宋_GB2312"/>
          <w:sz w:val="28"/>
          <w:szCs w:val="28"/>
        </w:rPr>
        <w:t>5)</w:t>
      </w:r>
      <w:r>
        <w:rPr>
          <w:rFonts w:ascii="仿宋_GB2312" w:eastAsia="仿宋_GB2312" w:hAnsi="仿宋_GB2312" w:cs="仿宋_GB2312" w:hint="eastAsia"/>
          <w:sz w:val="28"/>
          <w:szCs w:val="28"/>
        </w:rPr>
        <w:t>在规定的时间内完成供餐准备；</w:t>
      </w:r>
    </w:p>
    <w:p w14:paraId="724F18BD" w14:textId="77777777" w:rsidR="000C6D31" w:rsidRDefault="00766D27" w:rsidP="008478AF">
      <w:pPr>
        <w:pStyle w:val="Af0"/>
        <w:framePr w:wrap="auto" w:yAlign="inline"/>
        <w:spacing w:line="420" w:lineRule="exact"/>
        <w:ind w:firstLine="56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</w:t>
      </w:r>
      <w:r>
        <w:rPr>
          <w:rFonts w:ascii="仿宋_GB2312" w:eastAsia="仿宋_GB2312" w:hAnsi="仿宋_GB2312" w:cs="仿宋_GB2312"/>
          <w:sz w:val="28"/>
          <w:szCs w:val="28"/>
        </w:rPr>
        <w:t>6)</w:t>
      </w:r>
      <w:r>
        <w:rPr>
          <w:rFonts w:ascii="仿宋_GB2312" w:eastAsia="仿宋_GB2312" w:hAnsi="仿宋_GB2312" w:cs="仿宋_GB2312" w:hint="eastAsia"/>
          <w:sz w:val="28"/>
          <w:szCs w:val="28"/>
        </w:rPr>
        <w:t>上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餐结束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后，及时进行厨房清洁，操作位公用设备、设施及用具清洗干净。</w:t>
      </w:r>
    </w:p>
    <w:p w14:paraId="5F74F655" w14:textId="77777777" w:rsidR="000C6D31" w:rsidRDefault="00766D27" w:rsidP="008478AF">
      <w:pPr>
        <w:pStyle w:val="Af0"/>
        <w:framePr w:wrap="auto" w:yAlign="inline"/>
        <w:spacing w:line="420" w:lineRule="exact"/>
        <w:ind w:firstLine="56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(</w:t>
      </w:r>
      <w:r>
        <w:rPr>
          <w:rFonts w:ascii="仿宋_GB2312" w:eastAsia="仿宋_GB2312" w:hAnsi="仿宋_GB2312" w:cs="仿宋_GB2312" w:hint="eastAsia"/>
          <w:sz w:val="28"/>
          <w:szCs w:val="28"/>
        </w:rPr>
        <w:t>三</w:t>
      </w:r>
      <w:r>
        <w:rPr>
          <w:rFonts w:ascii="仿宋_GB2312" w:eastAsia="仿宋_GB2312" w:hAnsi="仿宋_GB2312" w:cs="仿宋_GB2312"/>
          <w:sz w:val="28"/>
          <w:szCs w:val="28"/>
        </w:rPr>
        <w:t>)</w:t>
      </w:r>
      <w:r>
        <w:rPr>
          <w:rFonts w:ascii="仿宋_GB2312" w:eastAsia="仿宋_GB2312" w:hAnsi="仿宋_GB2312" w:cs="仿宋_GB2312" w:hint="eastAsia"/>
          <w:sz w:val="28"/>
          <w:szCs w:val="28"/>
        </w:rPr>
        <w:t>作品呈现（10分）</w:t>
      </w:r>
    </w:p>
    <w:p w14:paraId="251AF578" w14:textId="77777777" w:rsidR="000C6D31" w:rsidRDefault="00766D27" w:rsidP="008478AF">
      <w:pPr>
        <w:pStyle w:val="Af0"/>
        <w:framePr w:wrap="auto" w:yAlign="inline"/>
        <w:spacing w:line="420" w:lineRule="exact"/>
        <w:ind w:firstLine="56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摆盘实用（不允许使用盘中盘），装饰或点缀物可食用，便于服务人员传送；</w:t>
      </w:r>
    </w:p>
    <w:p w14:paraId="1647C73A" w14:textId="77777777" w:rsidR="000C6D31" w:rsidRDefault="00766D27" w:rsidP="008478AF">
      <w:pPr>
        <w:pStyle w:val="Af0"/>
        <w:framePr w:wrap="auto" w:yAlign="inline"/>
        <w:spacing w:line="420" w:lineRule="exact"/>
        <w:ind w:firstLine="56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菜肴在餐具中的构图比例、布局关系和谐；</w:t>
      </w:r>
    </w:p>
    <w:p w14:paraId="5AB2AC3F" w14:textId="77777777" w:rsidR="000C6D31" w:rsidRDefault="00766D27" w:rsidP="008478AF">
      <w:pPr>
        <w:pStyle w:val="Af0"/>
        <w:framePr w:wrap="auto" w:yAlign="inline"/>
        <w:spacing w:line="420" w:lineRule="exact"/>
        <w:ind w:firstLine="56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菜肴色泽明亮，色彩鲜明，各种色彩搭配和谐；</w:t>
      </w:r>
    </w:p>
    <w:p w14:paraId="1386E539" w14:textId="77777777" w:rsidR="000C6D31" w:rsidRDefault="00766D27" w:rsidP="008478AF">
      <w:pPr>
        <w:pStyle w:val="Af0"/>
        <w:framePr w:wrap="auto" w:yAlign="inline"/>
        <w:spacing w:line="420" w:lineRule="exact"/>
        <w:ind w:firstLine="56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sz w:val="28"/>
          <w:szCs w:val="28"/>
        </w:rPr>
        <w:t>具有现代艺术观赏性，富有食欲和视觉冲击力</w:t>
      </w:r>
      <w:r w:rsidR="00CD00CC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39148A9B" w14:textId="77777777" w:rsidR="000C6D31" w:rsidRDefault="00766D27" w:rsidP="008478AF">
      <w:pPr>
        <w:pStyle w:val="Af0"/>
        <w:framePr w:wrap="auto" w:yAlign="inline"/>
        <w:spacing w:line="420" w:lineRule="exact"/>
        <w:ind w:firstLine="56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（四）口味质感（50分）</w:t>
      </w:r>
    </w:p>
    <w:p w14:paraId="64164069" w14:textId="77777777" w:rsidR="000C6D31" w:rsidRDefault="00766D27" w:rsidP="008478AF">
      <w:pPr>
        <w:pStyle w:val="Af0"/>
        <w:framePr w:wrap="auto" w:yAlign="inline"/>
        <w:spacing w:line="420" w:lineRule="exact"/>
        <w:ind w:firstLine="56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口味质感与作品说明书描述一致；</w:t>
      </w:r>
    </w:p>
    <w:p w14:paraId="44B1EFC2" w14:textId="77777777" w:rsidR="000C6D31" w:rsidRDefault="00766D27" w:rsidP="008478AF">
      <w:pPr>
        <w:pStyle w:val="Af0"/>
        <w:framePr w:wrap="auto" w:yAlign="inline"/>
        <w:spacing w:line="420" w:lineRule="exact"/>
        <w:ind w:firstLine="56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色、香、味统一、协调；</w:t>
      </w:r>
    </w:p>
    <w:p w14:paraId="7947C9BA" w14:textId="77777777" w:rsidR="000C6D31" w:rsidRDefault="00766D27" w:rsidP="008478AF">
      <w:pPr>
        <w:pStyle w:val="Af0"/>
        <w:framePr w:wrap="auto" w:yAlign="inline"/>
        <w:spacing w:line="420" w:lineRule="exact"/>
        <w:ind w:firstLine="56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调味适当，主味突出，风味特别，富有层次感；</w:t>
      </w:r>
    </w:p>
    <w:p w14:paraId="5212E61F" w14:textId="77777777" w:rsidR="000C6D31" w:rsidRDefault="00766D27" w:rsidP="008478AF">
      <w:pPr>
        <w:pStyle w:val="Af0"/>
        <w:framePr w:wrap="auto" w:yAlign="inline"/>
        <w:spacing w:line="420" w:lineRule="exact"/>
        <w:ind w:firstLine="56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w w:val="93"/>
          <w:sz w:val="28"/>
          <w:szCs w:val="28"/>
        </w:rPr>
        <w:t>火候得当，无焦糊、腥膻等异味，或过生不能食用；</w:t>
      </w:r>
    </w:p>
    <w:p w14:paraId="0840AC3E" w14:textId="07D9A19A" w:rsidR="008478AF" w:rsidRPr="009D3BFD" w:rsidRDefault="00766D27" w:rsidP="009D3BFD">
      <w:pPr>
        <w:pStyle w:val="Af0"/>
        <w:framePr w:wrap="auto" w:yAlign="inline"/>
        <w:spacing w:line="420" w:lineRule="exact"/>
        <w:ind w:firstLine="56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食材质感鲜明，符合应有的口感特点</w:t>
      </w:r>
      <w:r w:rsidR="00CD00CC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sectPr w:rsidR="008478AF" w:rsidRPr="009D3BFD" w:rsidSect="004C0A1E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CDFD6" w14:textId="77777777" w:rsidR="00BF2D00" w:rsidRDefault="00BF2D00" w:rsidP="008478AF">
      <w:r>
        <w:separator/>
      </w:r>
    </w:p>
  </w:endnote>
  <w:endnote w:type="continuationSeparator" w:id="0">
    <w:p w14:paraId="35E9EDF8" w14:textId="77777777" w:rsidR="00BF2D00" w:rsidRDefault="00BF2D00" w:rsidP="0084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36940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4D29F1CA" w14:textId="77777777" w:rsidR="008478AF" w:rsidRPr="008478AF" w:rsidRDefault="008478AF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8478AF">
          <w:rPr>
            <w:rFonts w:ascii="Times New Roman" w:hAnsi="Times New Roman"/>
            <w:sz w:val="28"/>
            <w:szCs w:val="28"/>
          </w:rPr>
          <w:fldChar w:fldCharType="begin"/>
        </w:r>
        <w:r w:rsidRPr="008478A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478AF">
          <w:rPr>
            <w:rFonts w:ascii="Times New Roman" w:hAnsi="Times New Roman"/>
            <w:sz w:val="28"/>
            <w:szCs w:val="28"/>
          </w:rPr>
          <w:fldChar w:fldCharType="separate"/>
        </w:r>
        <w:r w:rsidRPr="008478AF">
          <w:rPr>
            <w:rFonts w:ascii="Times New Roman" w:hAnsi="Times New Roman"/>
            <w:noProof/>
            <w:sz w:val="28"/>
            <w:szCs w:val="28"/>
            <w:lang w:val="zh-CN"/>
          </w:rPr>
          <w:t>5</w:t>
        </w:r>
        <w:r w:rsidRPr="008478A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D2DC15A" w14:textId="77777777" w:rsidR="008478AF" w:rsidRDefault="008478A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9D4C6" w14:textId="77777777" w:rsidR="00BF2D00" w:rsidRDefault="00BF2D00" w:rsidP="008478AF">
      <w:r>
        <w:separator/>
      </w:r>
    </w:p>
  </w:footnote>
  <w:footnote w:type="continuationSeparator" w:id="0">
    <w:p w14:paraId="6CC0E96D" w14:textId="77777777" w:rsidR="00BF2D00" w:rsidRDefault="00BF2D00" w:rsidP="00847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F2CD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 w16cid:durableId="2111582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JmYzQ2MmIzYzY3MDEzOGQ5OTgyODExZWU3Y2QxNjAifQ=="/>
  </w:docVars>
  <w:rsids>
    <w:rsidRoot w:val="00563C09"/>
    <w:rsid w:val="00007D94"/>
    <w:rsid w:val="000275C0"/>
    <w:rsid w:val="00043623"/>
    <w:rsid w:val="0004703D"/>
    <w:rsid w:val="000524EA"/>
    <w:rsid w:val="0007464E"/>
    <w:rsid w:val="000A0054"/>
    <w:rsid w:val="000A121E"/>
    <w:rsid w:val="000B016D"/>
    <w:rsid w:val="000B6132"/>
    <w:rsid w:val="000C2B99"/>
    <w:rsid w:val="000C6D31"/>
    <w:rsid w:val="000D3539"/>
    <w:rsid w:val="00102F99"/>
    <w:rsid w:val="00145B53"/>
    <w:rsid w:val="00146F11"/>
    <w:rsid w:val="001642B7"/>
    <w:rsid w:val="00164629"/>
    <w:rsid w:val="00177EE6"/>
    <w:rsid w:val="00183EE1"/>
    <w:rsid w:val="00184672"/>
    <w:rsid w:val="0019636B"/>
    <w:rsid w:val="001B4B61"/>
    <w:rsid w:val="001B7817"/>
    <w:rsid w:val="001E10C2"/>
    <w:rsid w:val="001E7A09"/>
    <w:rsid w:val="001F30D2"/>
    <w:rsid w:val="0020599B"/>
    <w:rsid w:val="00211FCA"/>
    <w:rsid w:val="002122D9"/>
    <w:rsid w:val="002163A4"/>
    <w:rsid w:val="002319A0"/>
    <w:rsid w:val="00243942"/>
    <w:rsid w:val="00250F67"/>
    <w:rsid w:val="00253D92"/>
    <w:rsid w:val="00266435"/>
    <w:rsid w:val="00272109"/>
    <w:rsid w:val="00286C81"/>
    <w:rsid w:val="0029120B"/>
    <w:rsid w:val="002A0515"/>
    <w:rsid w:val="002B00BE"/>
    <w:rsid w:val="002F4349"/>
    <w:rsid w:val="00333702"/>
    <w:rsid w:val="00343A73"/>
    <w:rsid w:val="00353B39"/>
    <w:rsid w:val="003636D2"/>
    <w:rsid w:val="00386697"/>
    <w:rsid w:val="003B4422"/>
    <w:rsid w:val="003B6A4D"/>
    <w:rsid w:val="003C6A38"/>
    <w:rsid w:val="003F2C7E"/>
    <w:rsid w:val="00450468"/>
    <w:rsid w:val="004643EB"/>
    <w:rsid w:val="0047021E"/>
    <w:rsid w:val="00487615"/>
    <w:rsid w:val="004942E3"/>
    <w:rsid w:val="004A6FE0"/>
    <w:rsid w:val="004B0EEE"/>
    <w:rsid w:val="004C0A1E"/>
    <w:rsid w:val="004D5F4E"/>
    <w:rsid w:val="004E3FA9"/>
    <w:rsid w:val="005022BF"/>
    <w:rsid w:val="005255D0"/>
    <w:rsid w:val="00545228"/>
    <w:rsid w:val="00563C09"/>
    <w:rsid w:val="00584390"/>
    <w:rsid w:val="00587861"/>
    <w:rsid w:val="005B00C9"/>
    <w:rsid w:val="005B0E5E"/>
    <w:rsid w:val="005B47FA"/>
    <w:rsid w:val="005B51C7"/>
    <w:rsid w:val="005C4324"/>
    <w:rsid w:val="005D6CC6"/>
    <w:rsid w:val="005F4F4E"/>
    <w:rsid w:val="00651E34"/>
    <w:rsid w:val="00654337"/>
    <w:rsid w:val="00657601"/>
    <w:rsid w:val="006604DE"/>
    <w:rsid w:val="0066165D"/>
    <w:rsid w:val="00690B69"/>
    <w:rsid w:val="00693521"/>
    <w:rsid w:val="00694BB4"/>
    <w:rsid w:val="00695C12"/>
    <w:rsid w:val="006B03A1"/>
    <w:rsid w:val="006D6686"/>
    <w:rsid w:val="006F3BF5"/>
    <w:rsid w:val="006F5711"/>
    <w:rsid w:val="00736652"/>
    <w:rsid w:val="00747B90"/>
    <w:rsid w:val="00756EB8"/>
    <w:rsid w:val="00766D27"/>
    <w:rsid w:val="007841B7"/>
    <w:rsid w:val="00791800"/>
    <w:rsid w:val="00797356"/>
    <w:rsid w:val="007C038D"/>
    <w:rsid w:val="007C6E48"/>
    <w:rsid w:val="00805FA0"/>
    <w:rsid w:val="00810D29"/>
    <w:rsid w:val="00812AD6"/>
    <w:rsid w:val="00814183"/>
    <w:rsid w:val="00820668"/>
    <w:rsid w:val="008222D6"/>
    <w:rsid w:val="008478AF"/>
    <w:rsid w:val="00851DF5"/>
    <w:rsid w:val="008A53C9"/>
    <w:rsid w:val="008C69F0"/>
    <w:rsid w:val="008D3F7C"/>
    <w:rsid w:val="008D5446"/>
    <w:rsid w:val="008E4921"/>
    <w:rsid w:val="008F0755"/>
    <w:rsid w:val="009045AE"/>
    <w:rsid w:val="0092096B"/>
    <w:rsid w:val="00943DB9"/>
    <w:rsid w:val="00953E38"/>
    <w:rsid w:val="00987BD3"/>
    <w:rsid w:val="00990555"/>
    <w:rsid w:val="00993646"/>
    <w:rsid w:val="00993A56"/>
    <w:rsid w:val="009A4590"/>
    <w:rsid w:val="009D3BFD"/>
    <w:rsid w:val="009F5A55"/>
    <w:rsid w:val="00A04081"/>
    <w:rsid w:val="00A31169"/>
    <w:rsid w:val="00A35063"/>
    <w:rsid w:val="00A43C39"/>
    <w:rsid w:val="00A52A87"/>
    <w:rsid w:val="00A74691"/>
    <w:rsid w:val="00A7502F"/>
    <w:rsid w:val="00A832DE"/>
    <w:rsid w:val="00A90FD5"/>
    <w:rsid w:val="00AA20C7"/>
    <w:rsid w:val="00AB758D"/>
    <w:rsid w:val="00AC0840"/>
    <w:rsid w:val="00AD5C9C"/>
    <w:rsid w:val="00AE51B2"/>
    <w:rsid w:val="00AF79E9"/>
    <w:rsid w:val="00B1315A"/>
    <w:rsid w:val="00B27A36"/>
    <w:rsid w:val="00B3736F"/>
    <w:rsid w:val="00B4424E"/>
    <w:rsid w:val="00B471C6"/>
    <w:rsid w:val="00B57FAE"/>
    <w:rsid w:val="00B8545F"/>
    <w:rsid w:val="00B86A7A"/>
    <w:rsid w:val="00BC6D25"/>
    <w:rsid w:val="00BC77E7"/>
    <w:rsid w:val="00BE29F9"/>
    <w:rsid w:val="00BF2322"/>
    <w:rsid w:val="00BF2D00"/>
    <w:rsid w:val="00BF7A7A"/>
    <w:rsid w:val="00C00747"/>
    <w:rsid w:val="00C17C73"/>
    <w:rsid w:val="00C402A5"/>
    <w:rsid w:val="00C64A41"/>
    <w:rsid w:val="00CB7239"/>
    <w:rsid w:val="00CC0447"/>
    <w:rsid w:val="00CC6D33"/>
    <w:rsid w:val="00CD00CC"/>
    <w:rsid w:val="00CF23EA"/>
    <w:rsid w:val="00CF6335"/>
    <w:rsid w:val="00D10A9D"/>
    <w:rsid w:val="00D17161"/>
    <w:rsid w:val="00D27372"/>
    <w:rsid w:val="00D4489A"/>
    <w:rsid w:val="00D47D35"/>
    <w:rsid w:val="00D65BB3"/>
    <w:rsid w:val="00D87C96"/>
    <w:rsid w:val="00DE0110"/>
    <w:rsid w:val="00DE515F"/>
    <w:rsid w:val="00E04858"/>
    <w:rsid w:val="00E10DB7"/>
    <w:rsid w:val="00E33BC0"/>
    <w:rsid w:val="00E521B2"/>
    <w:rsid w:val="00E62CDD"/>
    <w:rsid w:val="00E73F9C"/>
    <w:rsid w:val="00EB179E"/>
    <w:rsid w:val="00ED1720"/>
    <w:rsid w:val="00F36DAD"/>
    <w:rsid w:val="00F36E1C"/>
    <w:rsid w:val="00F52DEC"/>
    <w:rsid w:val="00F549C6"/>
    <w:rsid w:val="00F67E6B"/>
    <w:rsid w:val="00F853E9"/>
    <w:rsid w:val="00FA4B3A"/>
    <w:rsid w:val="00FB62DC"/>
    <w:rsid w:val="00FC193D"/>
    <w:rsid w:val="00FC4341"/>
    <w:rsid w:val="00FD7716"/>
    <w:rsid w:val="00FF4DCA"/>
    <w:rsid w:val="09CD06B0"/>
    <w:rsid w:val="13727465"/>
    <w:rsid w:val="13A65B84"/>
    <w:rsid w:val="14130758"/>
    <w:rsid w:val="166E0EC0"/>
    <w:rsid w:val="18286355"/>
    <w:rsid w:val="20B80195"/>
    <w:rsid w:val="247304A3"/>
    <w:rsid w:val="34CC022F"/>
    <w:rsid w:val="3F114787"/>
    <w:rsid w:val="45280308"/>
    <w:rsid w:val="4D7076D5"/>
    <w:rsid w:val="52F7756C"/>
    <w:rsid w:val="54B70D3D"/>
    <w:rsid w:val="594F04E3"/>
    <w:rsid w:val="5BDA1F56"/>
    <w:rsid w:val="5C4F094C"/>
    <w:rsid w:val="5E2805DC"/>
    <w:rsid w:val="5EAB4D7B"/>
    <w:rsid w:val="71A52F65"/>
    <w:rsid w:val="735F54CB"/>
    <w:rsid w:val="75092D2D"/>
    <w:rsid w:val="76132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B6164A"/>
  <w15:docId w15:val="{106457FD-2016-49F5-AB91-1CF5E95B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qFormat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uiPriority="99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semiHidden="1" w:unhideWhenUsed="1" w:qFormat="1"/>
    <w:lsdException w:name="Table Grid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ind w:left="64"/>
      <w:outlineLvl w:val="0"/>
    </w:pPr>
    <w:rPr>
      <w:rFonts w:ascii="方正小标宋简体" w:eastAsia="方正小标宋简体" w:hAnsi="方正小标宋简体" w:cs="方正小标宋简体"/>
      <w:i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0"/>
    <w:semiHidden/>
    <w:unhideWhenUsed/>
    <w:qFormat/>
    <w:pPr>
      <w:ind w:firstLineChars="200" w:firstLine="420"/>
    </w:pPr>
  </w:style>
  <w:style w:type="paragraph" w:styleId="a3">
    <w:name w:val="Body Text Indent"/>
    <w:basedOn w:val="a"/>
    <w:next w:val="a4"/>
    <w:link w:val="a5"/>
    <w:semiHidden/>
    <w:unhideWhenUsed/>
    <w:qFormat/>
    <w:pPr>
      <w:spacing w:after="120"/>
      <w:ind w:leftChars="200" w:left="420"/>
    </w:pPr>
  </w:style>
  <w:style w:type="paragraph" w:styleId="a4">
    <w:name w:val="envelope return"/>
    <w:basedOn w:val="a"/>
    <w:qFormat/>
    <w:pPr>
      <w:snapToGrid w:val="0"/>
    </w:pPr>
    <w:rPr>
      <w:rFonts w:ascii="Arial" w:hAnsi="Arial" w:cs="Arial"/>
    </w:rPr>
  </w:style>
  <w:style w:type="paragraph" w:styleId="a6">
    <w:name w:val="Body Text"/>
    <w:basedOn w:val="a"/>
    <w:link w:val="a7"/>
    <w:qFormat/>
    <w:rPr>
      <w:sz w:val="32"/>
      <w:szCs w:val="32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qFormat/>
    <w:rPr>
      <w:rFonts w:cs="Times New Roman"/>
      <w:color w:val="0000FF" w:themeColor="hyperlink"/>
      <w:u w:val="single"/>
    </w:rPr>
  </w:style>
  <w:style w:type="character" w:customStyle="1" w:styleId="ab">
    <w:name w:val="页眉 字符"/>
    <w:basedOn w:val="a0"/>
    <w:link w:val="aa"/>
    <w:qFormat/>
    <w:rPr>
      <w:rFonts w:ascii="Calibri" w:hAnsi="Calibri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="Calibri" w:hAnsi="Calibri"/>
      <w:sz w:val="18"/>
      <w:szCs w:val="18"/>
    </w:rPr>
  </w:style>
  <w:style w:type="paragraph" w:styleId="af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  <w:style w:type="character" w:customStyle="1" w:styleId="a7">
    <w:name w:val="正文文本 字符"/>
    <w:basedOn w:val="a0"/>
    <w:link w:val="a6"/>
    <w:qFormat/>
    <w:rPr>
      <w:rFonts w:ascii="Calibri" w:hAnsi="Calibri"/>
      <w:kern w:val="2"/>
      <w:sz w:val="32"/>
      <w:szCs w:val="32"/>
    </w:rPr>
  </w:style>
  <w:style w:type="character" w:customStyle="1" w:styleId="a5">
    <w:name w:val="正文文本缩进 字符"/>
    <w:basedOn w:val="a0"/>
    <w:link w:val="a3"/>
    <w:semiHidden/>
    <w:qFormat/>
    <w:rPr>
      <w:rFonts w:ascii="Calibri" w:hAnsi="Calibri"/>
      <w:kern w:val="2"/>
      <w:sz w:val="21"/>
      <w:szCs w:val="24"/>
    </w:rPr>
  </w:style>
  <w:style w:type="character" w:customStyle="1" w:styleId="20">
    <w:name w:val="正文文本首行缩进 2 字符"/>
    <w:basedOn w:val="a5"/>
    <w:link w:val="2"/>
    <w:semiHidden/>
    <w:qFormat/>
    <w:rPr>
      <w:rFonts w:ascii="Calibri" w:hAnsi="Calibri"/>
      <w:kern w:val="2"/>
      <w:sz w:val="21"/>
      <w:szCs w:val="24"/>
    </w:rPr>
  </w:style>
  <w:style w:type="paragraph" w:customStyle="1" w:styleId="Af0">
    <w:name w:val="正文 A"/>
    <w:qFormat/>
    <w:pPr>
      <w:framePr w:wrap="around" w:hAnchor="text" w:y="1"/>
      <w:widowControl w:val="0"/>
      <w:jc w:val="both"/>
    </w:pPr>
    <w:rPr>
      <w:rFonts w:eastAsia="Arial Unicode MS" w:cs="Arial Unicode MS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294931-93FF-4D07-8D51-4E2AC5B1A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1013</Characters>
  <Application>Microsoft Office Word</Application>
  <DocSecurity>0</DocSecurity>
  <Lines>8</Lines>
  <Paragraphs>2</Paragraphs>
  <ScaleCrop>false</ScaleCrop>
  <Company>Microsoft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dai dai</cp:lastModifiedBy>
  <cp:revision>3</cp:revision>
  <cp:lastPrinted>2022-11-22T06:44:00Z</cp:lastPrinted>
  <dcterms:created xsi:type="dcterms:W3CDTF">2022-11-23T05:32:00Z</dcterms:created>
  <dcterms:modified xsi:type="dcterms:W3CDTF">2022-11-23T05:45:00Z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76079B7246F84A288EA796BA83644105</vt:lpwstr>
  </property>
</Properties>
</file>