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5D" w:rsidRDefault="00DC77AA">
      <w:pPr>
        <w:spacing w:line="560" w:lineRule="exact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附件1：</w:t>
      </w:r>
    </w:p>
    <w:p w:rsidR="0024115D" w:rsidRDefault="0024115D">
      <w:pPr>
        <w:spacing w:line="560" w:lineRule="exact"/>
        <w:rPr>
          <w:rFonts w:ascii="仿宋_GB2312" w:eastAsia="仿宋_GB2312" w:hAnsi="仿宋" w:cs="仿宋"/>
          <w:sz w:val="28"/>
          <w:szCs w:val="28"/>
        </w:rPr>
      </w:pPr>
    </w:p>
    <w:p w:rsidR="0024115D" w:rsidRDefault="00DC77AA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第七届HOT</w:t>
      </w:r>
      <w:r w:rsidR="00E32B8A">
        <w:rPr>
          <w:rFonts w:ascii="方正小标宋简体" w:eastAsia="方正小标宋简体" w:hAnsi="仿宋" w:cs="仿宋"/>
          <w:bCs/>
          <w:sz w:val="36"/>
          <w:szCs w:val="36"/>
        </w:rPr>
        <w:t>E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LEX明日之星厨师大赛——中国国际烹饪技能职业联赛暨“亚明杯”莆田预选赛评判细则</w:t>
      </w:r>
    </w:p>
    <w:p w:rsidR="0024115D" w:rsidRDefault="0024115D">
      <w:pPr>
        <w:snapToGrid w:val="0"/>
        <w:spacing w:line="50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一、赛项说明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1.各赛项选手自备参赛作品所使用原料、餐具器皿，餐盘以10-12英寸为宜。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2.各赛项自选作品需技法不同、风味各异。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3.各赛项每款参赛作品需份量一致（误差为±5克）。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4.中式面点项目面团为现场制作。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二、相关规定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1.参赛作品用料严格实行“三不”原则，即不使用燕窝、干鲍、鱼翅等高档原料，不使用国家明令保护的动植物，不违规使用添加剂。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2.自带食材需符合以下规定：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（1）蔬菜：可洗净，剥皮，不能切割，未经制熟；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（2）鱼类：可去除内脏和鳞片，但不可改刀；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（3）贝类：可洗净，需连壳，未经制熟；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（4）甲壳类：生鲜或煮熟，但不可剥开；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（5）鲜肉类或家禽肉：肉可去骨，但不可切割；骨头可以切割成小块；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（6）汤底：基本汤底，未经浓缩和调味，原味，未加配料和调味品；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（7）</w:t>
      </w:r>
      <w:r>
        <w:rPr>
          <w:rFonts w:ascii="仿宋_GB2312" w:eastAsia="仿宋_GB2312" w:hAnsi="仿宋_GB2312" w:cs="仿宋_GB2312" w:hint="eastAsia"/>
          <w:color w:val="auto"/>
          <w:w w:val="95"/>
          <w:sz w:val="28"/>
          <w:szCs w:val="28"/>
        </w:rPr>
        <w:t>饼干、果干、调和蛋白可以带入,但面团不能带入；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（8）果肉：可以带入果泥，但必须现场加工，不能直接用作酱汁；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lastRenderedPageBreak/>
        <w:t>（9）干货食材：可涨发好，但必须在比赛现场加调味及烹煮；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（10）面点馅心可以制茸但不能调制。</w:t>
      </w:r>
    </w:p>
    <w:p w:rsidR="0024115D" w:rsidRDefault="00DC77A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3.赛场纪律</w:t>
      </w:r>
    </w:p>
    <w:p w:rsidR="0024115D" w:rsidRDefault="00DC77A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（1）所有参赛选手于赛前30分钟到检录处凭参赛证接受检录，比赛时间迟到或超时每5分钟扣1分，迟到或超时20分钟以上，成绩无效。</w:t>
      </w:r>
    </w:p>
    <w:p w:rsidR="0024115D" w:rsidRDefault="00DC77A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（2）所有参赛选手应服从现场指挥和调度，参赛证佩戴在胸前。</w:t>
      </w:r>
    </w:p>
    <w:p w:rsidR="0024115D" w:rsidRDefault="00DC77A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（3）参赛选手应做到衣帽清洁，不留长指甲，不戴戒指，不用指甲油，保持良好的个人卫生。</w:t>
      </w:r>
    </w:p>
    <w:p w:rsidR="0024115D" w:rsidRDefault="00DC77A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（4）每位选手独立完成参赛作品。不允许多做、挑选，不允许因失误而重做。</w:t>
      </w:r>
    </w:p>
    <w:p w:rsidR="0024115D" w:rsidRDefault="00DC77A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（5）参赛选手操作全部完成后，应迅速清理个人比赛操作区，经现场工作人员同意后，带好自己的工具撤离赛场。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三、评判内容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各赛项评判内容按准备工作、专业烹饪、作品呈现、口味质感四个方面进行评判。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1.准备工作（10分）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（1）自带食材符合比赛规则； 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（2）自带物品使用专用整理箱分类收纳； 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（3）</w:t>
      </w:r>
      <w:r>
        <w:rPr>
          <w:rFonts w:ascii="仿宋_GB2312" w:eastAsia="仿宋_GB2312" w:hAnsi="仿宋_GB2312" w:cs="仿宋_GB2312" w:hint="eastAsia"/>
          <w:color w:val="auto"/>
          <w:w w:val="97"/>
          <w:sz w:val="28"/>
          <w:szCs w:val="28"/>
        </w:rPr>
        <w:t>自带食材贮藏及运输温度符合国家食品安全规定；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（4）所有须保鲜的食材均存放在冷柜或冰箱内；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（5）</w:t>
      </w:r>
      <w:r>
        <w:rPr>
          <w:rFonts w:ascii="仿宋_GB2312" w:eastAsia="仿宋_GB2312" w:hAnsi="仿宋_GB2312" w:cs="仿宋_GB2312" w:hint="eastAsia"/>
          <w:color w:val="auto"/>
          <w:w w:val="97"/>
          <w:sz w:val="28"/>
          <w:szCs w:val="28"/>
        </w:rPr>
        <w:t>冰箱或冷柜中的食材有覆盖，不同食材相互独立；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（6）操作工位物品摆放就位，分类合理、整洁有序；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（7）身着干净、整洁的厨服（厨帽、厨衣、西裤、皮鞋），身上无任何配饰；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（8）完整的作品说明表；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（9）提供可品尝的高汤的冷热样品；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（10）没有提前加工行为。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2.专业烹饪（30分）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（1）食品安全部分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①开始加工之前和操作过程中按照专业要求洗手；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②原材料加工过程，使用的设备、器皿符合食品安全操作规范；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③正确使用和更换手套；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④</w:t>
      </w:r>
      <w:r>
        <w:rPr>
          <w:rFonts w:ascii="仿宋_GB2312" w:eastAsia="仿宋_GB2312" w:hAnsi="仿宋_GB2312" w:cs="仿宋_GB2312" w:hint="eastAsia"/>
          <w:color w:val="auto"/>
          <w:w w:val="98"/>
          <w:sz w:val="28"/>
          <w:szCs w:val="28"/>
        </w:rPr>
        <w:t>及时清洁工作台和厨房设备、用具，专业更换砧板；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⑤对温度敏感的食材加工后及时存放回冰箱内，无长时间裸露现象；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⑥加工过程中，以及品尝食物时无交叉感染行为；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⑦主辅料加工过程符合餐饮服务食品安全操作规范；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⑧正确使用厨房用纸，及时更换脏围裙和毛巾。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（2）技能/技艺部分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①加工时正确、安全、专业使用工具、设备、盛放容器；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②熟悉原料特性，充分利用，无浪费现象；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③操作过程中食材、半成品及时冷藏存储；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④加工、烹调过程规范有序，动作协调适当，体现传统或现代技法；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⑤不同操作使用恰当的工具和设备（如刀具、锅等）；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⑥加工过程中对鱼、肉、海鲜、家禽等主食材的处理恰当；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⑦合理利用骨头和边角料将汤底做成调味汁；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⑧加工过程中对蔬菜、沙拉和香料的处理恰当；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⑨剩余食材及时包好后保存在冰箱或冰柜中，并标注日期。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（3）厨房管理部分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①合理分配工作内容、时间；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②加工过程中垃圾及时处理，废弃物处理妥当；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③加工过程工作台、操作位整洁有序，无杂、乱、差现象；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④合理使用水、电、气，无能源消耗浪费；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⑤在规定的时间内完成供餐准备；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⑥上餐结束后，及时进行厨房清洁，操作位公用设备、设施及用具清洗干净。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3.作品呈现（10分）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（1）摆盘实用（不允许使用盘中盘），装饰或点缀物可食用，便于服务人员传送；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（2）作品造型、规格、份量一致；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（3）符合规定的份量大小；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（4）主料和配料搭配比例协调、平衡，主题突出；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（5）菜肴在餐具中的构图比例、布局关系和谐；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（6）菜肴色泽明亮，色彩鲜明，各种色彩搭配和谐；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（7）具有现代艺术观赏性，富有食欲和视觉冲击力；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（8）菜肴具有地域文化、烹饪技艺特征。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4.口味质感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ab/>
        <w:t>（50分）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（1）口味质感与作品说明表说明一致；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（2）色、香、味统一、协调；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（3）调味适当，主味突出，风味特别，富有层次感；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（4）</w:t>
      </w:r>
      <w:r>
        <w:rPr>
          <w:rFonts w:ascii="仿宋_GB2312" w:eastAsia="仿宋_GB2312" w:hAnsi="仿宋_GB2312" w:cs="仿宋_GB2312" w:hint="eastAsia"/>
          <w:color w:val="auto"/>
          <w:w w:val="93"/>
          <w:sz w:val="28"/>
          <w:szCs w:val="28"/>
        </w:rPr>
        <w:t>火候得当，无焦煳、腥膻等异味，或过生不能食用；</w:t>
      </w:r>
    </w:p>
    <w:p w:rsidR="0024115D" w:rsidRDefault="00DC77AA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（5）食材质感鲜明，符合应有的口感特点；</w:t>
      </w:r>
    </w:p>
    <w:p w:rsidR="0024115D" w:rsidRPr="00890FEE" w:rsidRDefault="00DC77AA" w:rsidP="00890FEE">
      <w:pPr>
        <w:pStyle w:val="Af1"/>
        <w:framePr w:wrap="auto" w:yAlign="inline"/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（6）主辅料搭配营养均衡。</w:t>
      </w:r>
      <w:bookmarkStart w:id="0" w:name="_GoBack"/>
      <w:bookmarkEnd w:id="0"/>
    </w:p>
    <w:sectPr w:rsidR="0024115D" w:rsidRPr="00890FEE">
      <w:headerReference w:type="default" r:id="rId7"/>
      <w:footerReference w:type="even" r:id="rId8"/>
      <w:footerReference w:type="default" r:id="rId9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5C" w:rsidRDefault="0057285C">
      <w:r>
        <w:separator/>
      </w:r>
    </w:p>
  </w:endnote>
  <w:endnote w:type="continuationSeparator" w:id="0">
    <w:p w:rsidR="0057285C" w:rsidRDefault="0057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ABD01F8-A3AA-4517-AE57-897E20DA865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F49B304-9A30-4291-A433-BDC7BCC867D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5D" w:rsidRDefault="00DC77AA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24115D" w:rsidRDefault="002411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5D" w:rsidRPr="00730184" w:rsidRDefault="00DC77AA">
    <w:pPr>
      <w:pStyle w:val="a6"/>
      <w:jc w:val="center"/>
      <w:rPr>
        <w:sz w:val="28"/>
        <w:szCs w:val="28"/>
      </w:rPr>
    </w:pPr>
    <w:r w:rsidRPr="00730184">
      <w:rPr>
        <w:sz w:val="28"/>
        <w:szCs w:val="28"/>
      </w:rPr>
      <w:fldChar w:fldCharType="begin"/>
    </w:r>
    <w:r w:rsidRPr="00730184">
      <w:rPr>
        <w:sz w:val="28"/>
        <w:szCs w:val="28"/>
      </w:rPr>
      <w:instrText xml:space="preserve"> PAGE   \* MERGEFORMAT </w:instrText>
    </w:r>
    <w:r w:rsidRPr="00730184">
      <w:rPr>
        <w:sz w:val="28"/>
        <w:szCs w:val="28"/>
      </w:rPr>
      <w:fldChar w:fldCharType="separate"/>
    </w:r>
    <w:r w:rsidR="0057285C" w:rsidRPr="0057285C">
      <w:rPr>
        <w:noProof/>
        <w:sz w:val="28"/>
        <w:szCs w:val="28"/>
        <w:lang w:val="zh-CN"/>
      </w:rPr>
      <w:t>1</w:t>
    </w:r>
    <w:r w:rsidRPr="00730184">
      <w:rPr>
        <w:sz w:val="28"/>
        <w:szCs w:val="28"/>
      </w:rPr>
      <w:fldChar w:fldCharType="end"/>
    </w:r>
  </w:p>
  <w:p w:rsidR="0024115D" w:rsidRDefault="002411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5C" w:rsidRDefault="0057285C">
      <w:r>
        <w:separator/>
      </w:r>
    </w:p>
  </w:footnote>
  <w:footnote w:type="continuationSeparator" w:id="0">
    <w:p w:rsidR="0057285C" w:rsidRDefault="0057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5D" w:rsidRDefault="0024115D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172A27"/>
    <w:rsid w:val="00013BC7"/>
    <w:rsid w:val="00015171"/>
    <w:rsid w:val="0002426C"/>
    <w:rsid w:val="00026AE1"/>
    <w:rsid w:val="00033793"/>
    <w:rsid w:val="00033DB9"/>
    <w:rsid w:val="00036042"/>
    <w:rsid w:val="000655A9"/>
    <w:rsid w:val="000711C7"/>
    <w:rsid w:val="000820F2"/>
    <w:rsid w:val="000875BC"/>
    <w:rsid w:val="000929B0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37EB"/>
    <w:rsid w:val="00161524"/>
    <w:rsid w:val="00161DA8"/>
    <w:rsid w:val="00172A27"/>
    <w:rsid w:val="00186085"/>
    <w:rsid w:val="001A0728"/>
    <w:rsid w:val="001A3414"/>
    <w:rsid w:val="001D1E56"/>
    <w:rsid w:val="001D1ECF"/>
    <w:rsid w:val="001D4430"/>
    <w:rsid w:val="001E0778"/>
    <w:rsid w:val="001E384D"/>
    <w:rsid w:val="001E637B"/>
    <w:rsid w:val="001E6BAA"/>
    <w:rsid w:val="00205C0B"/>
    <w:rsid w:val="00206AB8"/>
    <w:rsid w:val="0021141C"/>
    <w:rsid w:val="00220AB6"/>
    <w:rsid w:val="002355D7"/>
    <w:rsid w:val="002403EE"/>
    <w:rsid w:val="0024115D"/>
    <w:rsid w:val="00245FAC"/>
    <w:rsid w:val="00257E78"/>
    <w:rsid w:val="00260674"/>
    <w:rsid w:val="0026469E"/>
    <w:rsid w:val="00273648"/>
    <w:rsid w:val="00273DF0"/>
    <w:rsid w:val="00280573"/>
    <w:rsid w:val="002A4B11"/>
    <w:rsid w:val="002C72B0"/>
    <w:rsid w:val="002F35E4"/>
    <w:rsid w:val="00300E84"/>
    <w:rsid w:val="003110A5"/>
    <w:rsid w:val="00332DFC"/>
    <w:rsid w:val="00343B21"/>
    <w:rsid w:val="0034458E"/>
    <w:rsid w:val="00344914"/>
    <w:rsid w:val="00345BA9"/>
    <w:rsid w:val="00364F8C"/>
    <w:rsid w:val="00365295"/>
    <w:rsid w:val="0037588C"/>
    <w:rsid w:val="0037634E"/>
    <w:rsid w:val="00380F8C"/>
    <w:rsid w:val="003903DA"/>
    <w:rsid w:val="003A278B"/>
    <w:rsid w:val="003A38E7"/>
    <w:rsid w:val="003C429F"/>
    <w:rsid w:val="003D4992"/>
    <w:rsid w:val="003F6F6B"/>
    <w:rsid w:val="004071F6"/>
    <w:rsid w:val="0041045D"/>
    <w:rsid w:val="004148FF"/>
    <w:rsid w:val="004315B7"/>
    <w:rsid w:val="00432E17"/>
    <w:rsid w:val="00443824"/>
    <w:rsid w:val="004476F5"/>
    <w:rsid w:val="0046296E"/>
    <w:rsid w:val="00471605"/>
    <w:rsid w:val="00473EBD"/>
    <w:rsid w:val="00484BA5"/>
    <w:rsid w:val="004908D9"/>
    <w:rsid w:val="004A6302"/>
    <w:rsid w:val="004B44A4"/>
    <w:rsid w:val="004B550F"/>
    <w:rsid w:val="004C235E"/>
    <w:rsid w:val="004D13AD"/>
    <w:rsid w:val="004D5F3C"/>
    <w:rsid w:val="004F0776"/>
    <w:rsid w:val="004F5FD4"/>
    <w:rsid w:val="005019C8"/>
    <w:rsid w:val="00504C85"/>
    <w:rsid w:val="00515A6C"/>
    <w:rsid w:val="00524C0A"/>
    <w:rsid w:val="00527DCF"/>
    <w:rsid w:val="00536B56"/>
    <w:rsid w:val="005424D6"/>
    <w:rsid w:val="00552B94"/>
    <w:rsid w:val="0055447C"/>
    <w:rsid w:val="00554FE3"/>
    <w:rsid w:val="0057285C"/>
    <w:rsid w:val="0057525D"/>
    <w:rsid w:val="00575D49"/>
    <w:rsid w:val="00581918"/>
    <w:rsid w:val="0058331C"/>
    <w:rsid w:val="00591FFF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5C52"/>
    <w:rsid w:val="005F7B0C"/>
    <w:rsid w:val="006059C6"/>
    <w:rsid w:val="00613CEE"/>
    <w:rsid w:val="00620550"/>
    <w:rsid w:val="00622C59"/>
    <w:rsid w:val="00632B47"/>
    <w:rsid w:val="00634D7A"/>
    <w:rsid w:val="00636817"/>
    <w:rsid w:val="0063748B"/>
    <w:rsid w:val="0065237E"/>
    <w:rsid w:val="006565FA"/>
    <w:rsid w:val="00667478"/>
    <w:rsid w:val="006713FC"/>
    <w:rsid w:val="00673CBC"/>
    <w:rsid w:val="00674B41"/>
    <w:rsid w:val="006835FD"/>
    <w:rsid w:val="00690DFC"/>
    <w:rsid w:val="006A1F40"/>
    <w:rsid w:val="006A216F"/>
    <w:rsid w:val="006B5A68"/>
    <w:rsid w:val="006D3E1B"/>
    <w:rsid w:val="006E2CF4"/>
    <w:rsid w:val="006E5980"/>
    <w:rsid w:val="006F0EE3"/>
    <w:rsid w:val="007002FD"/>
    <w:rsid w:val="00700C56"/>
    <w:rsid w:val="007136A8"/>
    <w:rsid w:val="007236FC"/>
    <w:rsid w:val="00730184"/>
    <w:rsid w:val="007315AC"/>
    <w:rsid w:val="007546C0"/>
    <w:rsid w:val="0076106D"/>
    <w:rsid w:val="00777E2F"/>
    <w:rsid w:val="007813EA"/>
    <w:rsid w:val="00797D27"/>
    <w:rsid w:val="007A227B"/>
    <w:rsid w:val="007C7D5D"/>
    <w:rsid w:val="007D008B"/>
    <w:rsid w:val="007E5D18"/>
    <w:rsid w:val="008002A9"/>
    <w:rsid w:val="00811E87"/>
    <w:rsid w:val="008159AD"/>
    <w:rsid w:val="00832643"/>
    <w:rsid w:val="0085050C"/>
    <w:rsid w:val="00852411"/>
    <w:rsid w:val="0087115E"/>
    <w:rsid w:val="00877694"/>
    <w:rsid w:val="00881826"/>
    <w:rsid w:val="0088601E"/>
    <w:rsid w:val="0089090C"/>
    <w:rsid w:val="00890FEE"/>
    <w:rsid w:val="008A1A5F"/>
    <w:rsid w:val="008B166C"/>
    <w:rsid w:val="008B368B"/>
    <w:rsid w:val="008B7E69"/>
    <w:rsid w:val="008C3D61"/>
    <w:rsid w:val="008D0A7C"/>
    <w:rsid w:val="008E119D"/>
    <w:rsid w:val="008F5463"/>
    <w:rsid w:val="00910390"/>
    <w:rsid w:val="0094757C"/>
    <w:rsid w:val="009675A7"/>
    <w:rsid w:val="009755E2"/>
    <w:rsid w:val="00977180"/>
    <w:rsid w:val="009834AC"/>
    <w:rsid w:val="00984ECC"/>
    <w:rsid w:val="00991059"/>
    <w:rsid w:val="009A3246"/>
    <w:rsid w:val="009B5856"/>
    <w:rsid w:val="009C4AC0"/>
    <w:rsid w:val="009C68F0"/>
    <w:rsid w:val="009C75EE"/>
    <w:rsid w:val="009E4C4F"/>
    <w:rsid w:val="009F6579"/>
    <w:rsid w:val="00A06741"/>
    <w:rsid w:val="00A26B41"/>
    <w:rsid w:val="00A35B53"/>
    <w:rsid w:val="00A37D6E"/>
    <w:rsid w:val="00A512E7"/>
    <w:rsid w:val="00A67C6F"/>
    <w:rsid w:val="00A74193"/>
    <w:rsid w:val="00A8197C"/>
    <w:rsid w:val="00A852F7"/>
    <w:rsid w:val="00A92546"/>
    <w:rsid w:val="00A940CC"/>
    <w:rsid w:val="00AB1766"/>
    <w:rsid w:val="00AB231E"/>
    <w:rsid w:val="00AC63EA"/>
    <w:rsid w:val="00AC79E9"/>
    <w:rsid w:val="00AD0E9D"/>
    <w:rsid w:val="00AE6D4A"/>
    <w:rsid w:val="00AF6D8F"/>
    <w:rsid w:val="00AF6DBC"/>
    <w:rsid w:val="00AF76C0"/>
    <w:rsid w:val="00B14D6F"/>
    <w:rsid w:val="00B22CE0"/>
    <w:rsid w:val="00B26952"/>
    <w:rsid w:val="00B269F6"/>
    <w:rsid w:val="00B319B9"/>
    <w:rsid w:val="00B43B87"/>
    <w:rsid w:val="00B50F65"/>
    <w:rsid w:val="00B51132"/>
    <w:rsid w:val="00B54731"/>
    <w:rsid w:val="00B56E41"/>
    <w:rsid w:val="00B64E9E"/>
    <w:rsid w:val="00B6604A"/>
    <w:rsid w:val="00B70B15"/>
    <w:rsid w:val="00B73BDE"/>
    <w:rsid w:val="00B80645"/>
    <w:rsid w:val="00B834F8"/>
    <w:rsid w:val="00BA69EC"/>
    <w:rsid w:val="00BB3BE3"/>
    <w:rsid w:val="00BC2814"/>
    <w:rsid w:val="00BD4442"/>
    <w:rsid w:val="00C01DEE"/>
    <w:rsid w:val="00C02DA5"/>
    <w:rsid w:val="00C102F4"/>
    <w:rsid w:val="00C16FA6"/>
    <w:rsid w:val="00C222C8"/>
    <w:rsid w:val="00C2400F"/>
    <w:rsid w:val="00C34864"/>
    <w:rsid w:val="00C45E3F"/>
    <w:rsid w:val="00C53F02"/>
    <w:rsid w:val="00C57493"/>
    <w:rsid w:val="00C60479"/>
    <w:rsid w:val="00C7055B"/>
    <w:rsid w:val="00C802EA"/>
    <w:rsid w:val="00C85686"/>
    <w:rsid w:val="00C87AD1"/>
    <w:rsid w:val="00C90260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3E20"/>
    <w:rsid w:val="00CD5DB8"/>
    <w:rsid w:val="00D339A7"/>
    <w:rsid w:val="00D557F7"/>
    <w:rsid w:val="00D55E93"/>
    <w:rsid w:val="00D66105"/>
    <w:rsid w:val="00D703EC"/>
    <w:rsid w:val="00D70E01"/>
    <w:rsid w:val="00D9015C"/>
    <w:rsid w:val="00DC5414"/>
    <w:rsid w:val="00DC77AA"/>
    <w:rsid w:val="00DD2F80"/>
    <w:rsid w:val="00DE039D"/>
    <w:rsid w:val="00DE1081"/>
    <w:rsid w:val="00DF5D99"/>
    <w:rsid w:val="00DF6C55"/>
    <w:rsid w:val="00E13C2E"/>
    <w:rsid w:val="00E17502"/>
    <w:rsid w:val="00E22DF1"/>
    <w:rsid w:val="00E2658D"/>
    <w:rsid w:val="00E32B8A"/>
    <w:rsid w:val="00E32F48"/>
    <w:rsid w:val="00E47D66"/>
    <w:rsid w:val="00E62B9A"/>
    <w:rsid w:val="00E6553C"/>
    <w:rsid w:val="00E849D5"/>
    <w:rsid w:val="00E85DD0"/>
    <w:rsid w:val="00E96C08"/>
    <w:rsid w:val="00EA1C69"/>
    <w:rsid w:val="00EC64A6"/>
    <w:rsid w:val="00ED01B4"/>
    <w:rsid w:val="00EE0BB3"/>
    <w:rsid w:val="00EE215C"/>
    <w:rsid w:val="00EE3A90"/>
    <w:rsid w:val="00EE3F4A"/>
    <w:rsid w:val="00EF1BE9"/>
    <w:rsid w:val="00F027F6"/>
    <w:rsid w:val="00F05729"/>
    <w:rsid w:val="00F1077B"/>
    <w:rsid w:val="00F155A8"/>
    <w:rsid w:val="00F2292A"/>
    <w:rsid w:val="00F50B6A"/>
    <w:rsid w:val="00F54BC1"/>
    <w:rsid w:val="00F6316F"/>
    <w:rsid w:val="00F6384A"/>
    <w:rsid w:val="00F675BA"/>
    <w:rsid w:val="00F82473"/>
    <w:rsid w:val="00FB63F6"/>
    <w:rsid w:val="00FD0AA9"/>
    <w:rsid w:val="00FE248E"/>
    <w:rsid w:val="00FF3B3E"/>
    <w:rsid w:val="00FF5F6F"/>
    <w:rsid w:val="05BB549D"/>
    <w:rsid w:val="05D71409"/>
    <w:rsid w:val="0693362D"/>
    <w:rsid w:val="082A635E"/>
    <w:rsid w:val="0A9C1A1D"/>
    <w:rsid w:val="0C550C52"/>
    <w:rsid w:val="10E82A49"/>
    <w:rsid w:val="111067F8"/>
    <w:rsid w:val="132010D5"/>
    <w:rsid w:val="15136458"/>
    <w:rsid w:val="15D25552"/>
    <w:rsid w:val="168D3F7D"/>
    <w:rsid w:val="1C8F67CB"/>
    <w:rsid w:val="1EBF1C74"/>
    <w:rsid w:val="203A6615"/>
    <w:rsid w:val="20B554B2"/>
    <w:rsid w:val="226E14CC"/>
    <w:rsid w:val="27F067D0"/>
    <w:rsid w:val="283B5570"/>
    <w:rsid w:val="29BE34BC"/>
    <w:rsid w:val="2E692126"/>
    <w:rsid w:val="2F744DAD"/>
    <w:rsid w:val="30AC55CE"/>
    <w:rsid w:val="33DB19BF"/>
    <w:rsid w:val="35203DF8"/>
    <w:rsid w:val="35AE4923"/>
    <w:rsid w:val="36B52A17"/>
    <w:rsid w:val="3AEB35CF"/>
    <w:rsid w:val="3F324919"/>
    <w:rsid w:val="3F4724FB"/>
    <w:rsid w:val="41D44EE4"/>
    <w:rsid w:val="42F51F29"/>
    <w:rsid w:val="43E81F9E"/>
    <w:rsid w:val="478B1BD9"/>
    <w:rsid w:val="484543C7"/>
    <w:rsid w:val="4B9270DE"/>
    <w:rsid w:val="50054139"/>
    <w:rsid w:val="50C462A3"/>
    <w:rsid w:val="513447C1"/>
    <w:rsid w:val="54C406AA"/>
    <w:rsid w:val="5686386E"/>
    <w:rsid w:val="57177017"/>
    <w:rsid w:val="61B0021E"/>
    <w:rsid w:val="63433BD8"/>
    <w:rsid w:val="641E283C"/>
    <w:rsid w:val="648B6929"/>
    <w:rsid w:val="65524378"/>
    <w:rsid w:val="66B706B3"/>
    <w:rsid w:val="6A766AED"/>
    <w:rsid w:val="72A53362"/>
    <w:rsid w:val="75924C69"/>
    <w:rsid w:val="764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BACFC"/>
  <w15:docId w15:val="{083D3784-247B-4C94-B891-93CF1C0F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华文仿宋"/>
      <w:kern w:val="2"/>
      <w:sz w:val="32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Af1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1640</Characters>
  <Application>Microsoft Office Word</Application>
  <DocSecurity>0</DocSecurity>
  <Lines>13</Lines>
  <Paragraphs>3</Paragraphs>
  <ScaleCrop>false</ScaleCrop>
  <Company>China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2022-09-21T08:44:00Z</cp:lastPrinted>
  <dcterms:created xsi:type="dcterms:W3CDTF">2022-09-21T09:17:00Z</dcterms:created>
  <dcterms:modified xsi:type="dcterms:W3CDTF">2022-09-21T09:18:00Z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E106C7735D6940FF870D390D29B5473D</vt:lpwstr>
  </property>
</Properties>
</file>