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87" w:rsidRDefault="00A04C7C">
      <w:pPr>
        <w:pStyle w:val="A9"/>
        <w:framePr w:wrap="auto" w:yAlign="inline"/>
        <w:wordWrap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BD7A87" w:rsidRDefault="00A04C7C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“海天鼎厨杯”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全国烹饪技能锦标赛决赛</w:t>
      </w:r>
    </w:p>
    <w:p w:rsidR="00BD7A87" w:rsidRDefault="00A04C7C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评判细则</w:t>
      </w:r>
    </w:p>
    <w:p w:rsidR="00BD7A87" w:rsidRDefault="00BD7A87">
      <w:pPr>
        <w:pStyle w:val="A9"/>
        <w:framePr w:wrap="auto" w:yAlign="inline"/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D7A87" w:rsidRDefault="00A04C7C">
      <w:pPr>
        <w:pStyle w:val="A9"/>
        <w:framePr w:wrap="auto" w:yAlign="inline"/>
        <w:spacing w:line="44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一、赛项说明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选手自备参赛作品所使用原料、餐具器皿，餐盘以</w:t>
      </w:r>
      <w:r>
        <w:rPr>
          <w:rFonts w:ascii="仿宋_GB2312" w:eastAsia="仿宋_GB2312" w:hAnsi="仿宋_GB2312" w:cs="仿宋_GB2312" w:hint="eastAsia"/>
          <w:sz w:val="28"/>
          <w:szCs w:val="28"/>
        </w:rPr>
        <w:t>10-12</w:t>
      </w:r>
      <w:r>
        <w:rPr>
          <w:rFonts w:ascii="仿宋_GB2312" w:eastAsia="仿宋_GB2312" w:hAnsi="仿宋_GB2312" w:cs="仿宋_GB2312" w:hint="eastAsia"/>
          <w:sz w:val="28"/>
          <w:szCs w:val="28"/>
        </w:rPr>
        <w:t>英寸为宜。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作品需技法不同、风味各异。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每款参赛作品需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量一致（误差为±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克）。</w:t>
      </w:r>
    </w:p>
    <w:p w:rsidR="00BD7A87" w:rsidRDefault="00A04C7C">
      <w:pPr>
        <w:pStyle w:val="A9"/>
        <w:framePr w:wrap="auto" w:yAlign="inline"/>
        <w:spacing w:line="44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二、相关规定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参赛作品用料严格实行“三不”原则，即不使用燕窝、干鲍、鱼翅等高档原料，不使用国家明令保护的动植物，不违规使用添加剂。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自带食材需符合以下规定：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）蔬菜：可洗净，剥皮，不能切割，未经制熟；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）鱼类：可去除内脏和鳞片，但不可改刀；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）贝类：可洗净，需连壳，未经制熟；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）甲壳类：生鲜或煮熟，但不可剥开；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）鲜肉类或家禽肉：肉可去骨，但不可切割；骨头可以切割成小块；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）汤底：基本汤底，未经浓缩和调味，原味，未加配料和调味品；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w w:val="95"/>
          <w:sz w:val="28"/>
          <w:szCs w:val="28"/>
        </w:rPr>
        <w:t>饼干、果干、调和蛋白可以带入</w:t>
      </w:r>
      <w:r>
        <w:rPr>
          <w:rFonts w:ascii="仿宋_GB2312" w:eastAsia="仿宋_GB2312" w:hAnsi="仿宋_GB2312" w:cs="仿宋_GB2312" w:hint="eastAsia"/>
          <w:w w:val="95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w w:val="95"/>
          <w:sz w:val="28"/>
          <w:szCs w:val="28"/>
        </w:rPr>
        <w:t>但面团不能带入；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）果肉：可以带入果泥，但必须现场加工，不能直接用作酱汁；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）干货食材：可涨发好，但必须在比赛现场加调味及烹煮；</w:t>
      </w:r>
    </w:p>
    <w:p w:rsidR="00BD7A87" w:rsidRDefault="00A04C7C">
      <w:pPr>
        <w:pStyle w:val="A9"/>
        <w:framePr w:wrap="auto" w:yAlign="inline"/>
        <w:spacing w:line="44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三、评判内容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各赛项评判内容</w:t>
      </w:r>
      <w:r>
        <w:rPr>
          <w:rFonts w:ascii="仿宋_GB2312" w:eastAsia="仿宋_GB2312" w:hAnsi="仿宋_GB2312" w:cs="仿宋_GB2312" w:hint="eastAsia"/>
          <w:sz w:val="28"/>
          <w:szCs w:val="28"/>
        </w:rPr>
        <w:t>按准备工作、专业烹饪、作品呈现、口味质感四个方面进行评判。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准备工作（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）自带食材符合比赛规则；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）自带物品使用专用整理箱分类收纳；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w w:val="97"/>
          <w:sz w:val="28"/>
          <w:szCs w:val="28"/>
        </w:rPr>
        <w:t>自带食材贮藏及运输温度符合国家食品安全规定；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）所有须保鲜的食材均存放在冷柜或冰箱内；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w w:val="97"/>
          <w:sz w:val="28"/>
          <w:szCs w:val="28"/>
        </w:rPr>
        <w:t>冰箱或冷柜中的食材有覆盖，不同食材相互独立；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）操作工位物品摆放就位，分类合理、整洁有序；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）身着干净、整洁的厨服（厨帽、厨衣、西裤、皮鞋），身上无任何配饰；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）完整的作品说明书；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）提供可品尝高汤的冷热样品；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）没有提前加工行为。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专业烹饪（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）食品安全部分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①开始加工之前和操作过程中按照专业要求洗手；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②原材料加工过程，使用的设备、器皿符合食品安全操作规范；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③正确使用和更换手套；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④</w:t>
      </w:r>
      <w:r>
        <w:rPr>
          <w:rFonts w:ascii="仿宋_GB2312" w:eastAsia="仿宋_GB2312" w:hAnsi="仿宋_GB2312" w:cs="仿宋_GB2312" w:hint="eastAsia"/>
          <w:w w:val="98"/>
          <w:sz w:val="28"/>
          <w:szCs w:val="28"/>
        </w:rPr>
        <w:t>及时清洁工作台和厨房设备、用具，专业更换砧板；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⑤对温度敏感的食材加工后及时存放回冰箱内，无长时间裸露现象；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⑥加工过程中，以及品尝食物时无交叉感染行为；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⑦主辅料加工过程符合餐饮服务食品安全操作规范；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⑧正确使用厨房用纸，及时更换脏围裙和毛巾。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）技能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技艺部分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①加工时正确、安全、专业使用工具、设备、</w:t>
      </w:r>
      <w:r>
        <w:rPr>
          <w:rFonts w:ascii="仿宋_GB2312" w:eastAsia="仿宋_GB2312" w:hAnsi="仿宋_GB2312" w:cs="仿宋_GB2312" w:hint="eastAsia"/>
          <w:sz w:val="28"/>
          <w:szCs w:val="28"/>
        </w:rPr>
        <w:t>盛放容器；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②熟悉原料特性，充分利用，无浪费现象；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③操作过程中食材、半成品及时冷藏存储；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④加工、烹调过程规范有序，动作协调适当，体现传统或现代技法；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⑤不同操作使用恰当的工具和设备（如刀具、锅等）；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⑥加工过程中对鱼、肉、海鲜、家禽等主食材的处理恰当；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⑦合理利用骨头和边角料将汤底做成调味汁；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⑧加工过程中对蔬菜、沙拉和香料的处理恰当；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⑨剩余食材及时包好后保存在冰箱或冰柜中，并标注日期。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）厨房管理部分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①合理分配工作内容、时间；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②加工过程中垃圾及时处理，废弃物处理妥当；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③加工过程工作台、操作</w:t>
      </w:r>
      <w:r>
        <w:rPr>
          <w:rFonts w:ascii="仿宋_GB2312" w:eastAsia="仿宋_GB2312" w:hAnsi="仿宋_GB2312" w:cs="仿宋_GB2312" w:hint="eastAsia"/>
          <w:sz w:val="28"/>
          <w:szCs w:val="28"/>
        </w:rPr>
        <w:t>位整洁有序，无杂、乱、差现象；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④合理使用水、电、气，无能源消耗浪费；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⑤在规定的时间内完成供餐准备；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⑥上餐结束后，及时进行厨房清洁，操作位公用设备、设施及用具清洗干净。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作品呈现（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）摆盘实用（不允许使用盘中盘），装饰或点缀物可食用，便于服务人员传送；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）作品造型、规格、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量一致；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）符合规定的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量大小；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）主料和配料搭配比例协调、平衡，主题突出；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）菜肴在餐具中的构图比例、布局关系和谐；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）菜肴色泽明亮，色彩鲜明，各种色彩搭配和谐；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）具有现代艺术观赏性，富有食欲和视觉冲击力；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）菜肴具有地域文化、烹饪技艺特征。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口味质感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50</w:t>
      </w:r>
      <w:r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）口味质感与作品说明书说明一致；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）色、香、味统一、协调；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）调味适当，主味突出，风味特别，富有层次感；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w w:val="93"/>
          <w:sz w:val="28"/>
          <w:szCs w:val="28"/>
        </w:rPr>
        <w:t>火候得当，无焦</w:t>
      </w:r>
      <w:r>
        <w:rPr>
          <w:rFonts w:ascii="仿宋_GB2312" w:eastAsia="仿宋_GB2312" w:hAnsi="仿宋_GB2312" w:cs="仿宋_GB2312" w:hint="eastAsia"/>
          <w:w w:val="93"/>
          <w:sz w:val="28"/>
          <w:szCs w:val="28"/>
        </w:rPr>
        <w:t>糊</w:t>
      </w:r>
      <w:r>
        <w:rPr>
          <w:rFonts w:ascii="仿宋_GB2312" w:eastAsia="仿宋_GB2312" w:hAnsi="仿宋_GB2312" w:cs="仿宋_GB2312" w:hint="eastAsia"/>
          <w:w w:val="93"/>
          <w:sz w:val="28"/>
          <w:szCs w:val="28"/>
        </w:rPr>
        <w:t>、腥膻等异味，或过生不能食用；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）食材质感鲜明，符合应有的口感特点；</w:t>
      </w:r>
    </w:p>
    <w:p w:rsidR="00BD7A87" w:rsidRDefault="00A04C7C">
      <w:pPr>
        <w:pStyle w:val="A9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）主辅料搭配营养均衡。</w:t>
      </w:r>
    </w:p>
    <w:sectPr w:rsidR="00BD7A87">
      <w:footerReference w:type="default" r:id="rId7"/>
      <w:pgSz w:w="11906" w:h="16838"/>
      <w:pgMar w:top="1701" w:right="1800" w:bottom="1701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7C" w:rsidRDefault="00A04C7C">
      <w:r>
        <w:separator/>
      </w:r>
    </w:p>
  </w:endnote>
  <w:endnote w:type="continuationSeparator" w:id="0">
    <w:p w:rsidR="00A04C7C" w:rsidRDefault="00A0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87" w:rsidRDefault="00A04C7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7A87" w:rsidRDefault="00A04C7C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D7A87" w:rsidRDefault="00A04C7C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7C" w:rsidRDefault="00A04C7C">
      <w:r>
        <w:separator/>
      </w:r>
    </w:p>
  </w:footnote>
  <w:footnote w:type="continuationSeparator" w:id="0">
    <w:p w:rsidR="00A04C7C" w:rsidRDefault="00A04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FFF4CD49"/>
    <w:rsid w:val="A7FFCB52"/>
    <w:rsid w:val="AFFB9F13"/>
    <w:rsid w:val="B7FFBABC"/>
    <w:rsid w:val="B9FE1305"/>
    <w:rsid w:val="BBFF2F0F"/>
    <w:rsid w:val="C0BAE0D5"/>
    <w:rsid w:val="D7EDAE6A"/>
    <w:rsid w:val="DD8F5528"/>
    <w:rsid w:val="DDFE9EAE"/>
    <w:rsid w:val="DEAFE8F2"/>
    <w:rsid w:val="F1EDA4A2"/>
    <w:rsid w:val="F5FD9B8B"/>
    <w:rsid w:val="F7FEFFC8"/>
    <w:rsid w:val="FA2EB0E2"/>
    <w:rsid w:val="FDFF14D6"/>
    <w:rsid w:val="FF7E7964"/>
    <w:rsid w:val="FFCF1713"/>
    <w:rsid w:val="FFD59199"/>
    <w:rsid w:val="FFF4CD49"/>
    <w:rsid w:val="00175A96"/>
    <w:rsid w:val="001D3AA5"/>
    <w:rsid w:val="00350A45"/>
    <w:rsid w:val="003E0D3A"/>
    <w:rsid w:val="004252A2"/>
    <w:rsid w:val="004555EF"/>
    <w:rsid w:val="0049569E"/>
    <w:rsid w:val="0065414F"/>
    <w:rsid w:val="00704C5A"/>
    <w:rsid w:val="007E74B6"/>
    <w:rsid w:val="00802EE7"/>
    <w:rsid w:val="008E7B1F"/>
    <w:rsid w:val="00A04C7C"/>
    <w:rsid w:val="00A75771"/>
    <w:rsid w:val="00AA2E94"/>
    <w:rsid w:val="00BD7A87"/>
    <w:rsid w:val="00CB287B"/>
    <w:rsid w:val="00CB661A"/>
    <w:rsid w:val="00DB3989"/>
    <w:rsid w:val="00DB59DF"/>
    <w:rsid w:val="00E56737"/>
    <w:rsid w:val="00E858F6"/>
    <w:rsid w:val="141071D0"/>
    <w:rsid w:val="1F7E15DC"/>
    <w:rsid w:val="1FCF0E90"/>
    <w:rsid w:val="47BCF50C"/>
    <w:rsid w:val="4F3C61C2"/>
    <w:rsid w:val="59B9D7E6"/>
    <w:rsid w:val="5BD80FCF"/>
    <w:rsid w:val="5DE7B572"/>
    <w:rsid w:val="63597106"/>
    <w:rsid w:val="63FD13A3"/>
    <w:rsid w:val="665B2DCF"/>
    <w:rsid w:val="66DB42D0"/>
    <w:rsid w:val="6DEF3A1C"/>
    <w:rsid w:val="706D7A20"/>
    <w:rsid w:val="732457DD"/>
    <w:rsid w:val="77F5802C"/>
    <w:rsid w:val="793FC30B"/>
    <w:rsid w:val="7A2D4A56"/>
    <w:rsid w:val="7AA6152D"/>
    <w:rsid w:val="7BCB9598"/>
    <w:rsid w:val="7BDEC5B9"/>
    <w:rsid w:val="7EAF9141"/>
    <w:rsid w:val="7F5DFC2A"/>
    <w:rsid w:val="7F7ED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10B6E"/>
  <w15:docId w15:val="{3A1C06CE-5B86-4652-95FE-27BA2B54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paragraph" w:customStyle="1" w:styleId="A9">
    <w:name w:val="正文 A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名人堂秘书处</dc:creator>
  <cp:lastModifiedBy>admin</cp:lastModifiedBy>
  <cp:revision>2</cp:revision>
  <cp:lastPrinted>2022-08-17T02:23:00Z</cp:lastPrinted>
  <dcterms:created xsi:type="dcterms:W3CDTF">2022-08-17T07:33:00Z</dcterms:created>
  <dcterms:modified xsi:type="dcterms:W3CDTF">2022-08-17T07:33:00Z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596AD3EF5E7D008153BFF56239E5DDE5</vt:lpwstr>
  </property>
</Properties>
</file>